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75759" w14:textId="1D6999A2" w:rsidR="008C5766" w:rsidRDefault="0052450D" w:rsidP="00DC7884">
      <w:pPr>
        <w:jc w:val="center"/>
        <w:rPr>
          <w:rStyle w:val="Lienhypertexte"/>
          <w:b/>
        </w:rPr>
      </w:pPr>
      <w:r w:rsidRPr="00DC7884">
        <w:rPr>
          <w:b/>
        </w:rPr>
        <w:t xml:space="preserve">REGLEMENT JEU </w:t>
      </w:r>
      <w:r w:rsidR="00D81600" w:rsidRPr="00D81600">
        <w:rPr>
          <w:rStyle w:val="Lienhypertexte"/>
          <w:b/>
        </w:rPr>
        <w:t>TOU</w:t>
      </w:r>
      <w:r w:rsidR="00D81600">
        <w:rPr>
          <w:rStyle w:val="Lienhypertexte"/>
          <w:b/>
        </w:rPr>
        <w:t>S A LA PÊCHE EN 2021</w:t>
      </w:r>
    </w:p>
    <w:p w14:paraId="55633818" w14:textId="77777777" w:rsidR="008F6AAD" w:rsidRPr="00DC7884" w:rsidRDefault="008F6AAD" w:rsidP="00DC7884">
      <w:pPr>
        <w:jc w:val="center"/>
        <w:rPr>
          <w:b/>
        </w:rPr>
      </w:pPr>
    </w:p>
    <w:p w14:paraId="007CAD7D" w14:textId="58B35659" w:rsidR="00031211" w:rsidRPr="00DC7884" w:rsidRDefault="00031211" w:rsidP="00DC7884">
      <w:pPr>
        <w:jc w:val="center"/>
        <w:rPr>
          <w:b/>
        </w:rPr>
      </w:pPr>
    </w:p>
    <w:p w14:paraId="2F15E207" w14:textId="18F6601C" w:rsidR="00A85911" w:rsidRPr="000E7E69" w:rsidRDefault="00A85911" w:rsidP="00274610">
      <w:pPr>
        <w:jc w:val="both"/>
        <w:rPr>
          <w:b/>
          <w:sz w:val="21"/>
          <w:szCs w:val="21"/>
        </w:rPr>
      </w:pPr>
      <w:r w:rsidRPr="000E7E69">
        <w:rPr>
          <w:b/>
          <w:sz w:val="21"/>
          <w:szCs w:val="21"/>
        </w:rPr>
        <w:t xml:space="preserve">La FNPF en partenariat avec la Fédération de </w:t>
      </w:r>
      <w:r w:rsidR="00274610">
        <w:rPr>
          <w:b/>
          <w:sz w:val="21"/>
          <w:szCs w:val="21"/>
        </w:rPr>
        <w:t xml:space="preserve">l’AIN </w:t>
      </w:r>
      <w:r w:rsidRPr="000E7E69">
        <w:rPr>
          <w:b/>
          <w:sz w:val="21"/>
          <w:szCs w:val="21"/>
        </w:rPr>
        <w:t>pour la Pêche et la Protection du Milieu Aquatique et l’Association Régionale des fédérations départementales de Pêche et de protection des milieux aquatiques de la région Auvergne Rhône-Alpes (ARPARA)</w:t>
      </w:r>
    </w:p>
    <w:p w14:paraId="4B2E2A87" w14:textId="77777777" w:rsidR="00DC7884" w:rsidRPr="000E7E69" w:rsidRDefault="00DC7884" w:rsidP="00A57D6D">
      <w:pPr>
        <w:rPr>
          <w:b/>
          <w:sz w:val="21"/>
          <w:szCs w:val="21"/>
          <w:u w:val="single"/>
        </w:rPr>
      </w:pPr>
    </w:p>
    <w:p w14:paraId="6A02B3C7" w14:textId="0D95E991" w:rsidR="00031211" w:rsidRPr="000E7E69" w:rsidRDefault="0052450D" w:rsidP="00A57D6D">
      <w:pPr>
        <w:rPr>
          <w:b/>
          <w:sz w:val="21"/>
          <w:szCs w:val="21"/>
          <w:u w:val="single"/>
        </w:rPr>
      </w:pPr>
      <w:r w:rsidRPr="000E7E69">
        <w:rPr>
          <w:b/>
          <w:sz w:val="21"/>
          <w:szCs w:val="21"/>
          <w:u w:val="single"/>
        </w:rPr>
        <w:t>Article 1 : Associations organisatrices</w:t>
      </w:r>
    </w:p>
    <w:p w14:paraId="04B7D9E0" w14:textId="3BDD8F7D" w:rsidR="00031211" w:rsidRPr="000E7E69" w:rsidRDefault="0052450D" w:rsidP="00A57D6D">
      <w:pPr>
        <w:pStyle w:val="Corpsdetexte"/>
        <w:spacing w:line="254" w:lineRule="auto"/>
        <w:ind w:right="111"/>
        <w:jc w:val="both"/>
        <w:rPr>
          <w:spacing w:val="-3"/>
          <w:sz w:val="21"/>
          <w:szCs w:val="21"/>
        </w:rPr>
      </w:pPr>
      <w:r w:rsidRPr="000E7E69">
        <w:rPr>
          <w:sz w:val="21"/>
          <w:szCs w:val="21"/>
        </w:rPr>
        <w:t>La Fédération Nationale de la Pêche en France (</w:t>
      </w:r>
      <w:r w:rsidR="00E47BF7" w:rsidRPr="00E47BF7">
        <w:rPr>
          <w:sz w:val="21"/>
          <w:szCs w:val="21"/>
        </w:rPr>
        <w:t>108-110 rue Saint-Maur</w:t>
      </w:r>
      <w:r w:rsidR="00E47BF7">
        <w:rPr>
          <w:sz w:val="21"/>
          <w:szCs w:val="21"/>
        </w:rPr>
        <w:t xml:space="preserve">, </w:t>
      </w:r>
      <w:r w:rsidR="00E47BF7" w:rsidRPr="00E47BF7">
        <w:rPr>
          <w:sz w:val="21"/>
          <w:szCs w:val="21"/>
        </w:rPr>
        <w:t xml:space="preserve">75011 PARIS </w:t>
      </w:r>
      <w:r w:rsidRPr="000E7E69">
        <w:rPr>
          <w:sz w:val="21"/>
          <w:szCs w:val="21"/>
        </w:rPr>
        <w:t>– N° Siret : 497 48429500017</w:t>
      </w:r>
      <w:r w:rsidRPr="000E7E69">
        <w:rPr>
          <w:spacing w:val="-5"/>
          <w:sz w:val="21"/>
          <w:szCs w:val="21"/>
        </w:rPr>
        <w:t xml:space="preserve"> </w:t>
      </w:r>
      <w:r w:rsidRPr="000E7E69">
        <w:rPr>
          <w:sz w:val="21"/>
          <w:szCs w:val="21"/>
        </w:rPr>
        <w:t>Code</w:t>
      </w:r>
      <w:r w:rsidRPr="000E7E69">
        <w:rPr>
          <w:spacing w:val="-4"/>
          <w:sz w:val="21"/>
          <w:szCs w:val="21"/>
        </w:rPr>
        <w:t xml:space="preserve"> </w:t>
      </w:r>
      <w:r w:rsidRPr="000E7E69">
        <w:rPr>
          <w:sz w:val="21"/>
          <w:szCs w:val="21"/>
        </w:rPr>
        <w:t>APE</w:t>
      </w:r>
      <w:r w:rsidRPr="000E7E69">
        <w:rPr>
          <w:spacing w:val="-6"/>
          <w:sz w:val="21"/>
          <w:szCs w:val="21"/>
        </w:rPr>
        <w:t xml:space="preserve"> </w:t>
      </w:r>
      <w:r w:rsidRPr="000E7E69">
        <w:rPr>
          <w:sz w:val="21"/>
          <w:szCs w:val="21"/>
        </w:rPr>
        <w:t>9499Z)</w:t>
      </w:r>
      <w:r w:rsidRPr="000E7E69">
        <w:rPr>
          <w:spacing w:val="-5"/>
          <w:sz w:val="21"/>
          <w:szCs w:val="21"/>
        </w:rPr>
        <w:t xml:space="preserve"> </w:t>
      </w:r>
      <w:r w:rsidRPr="000E7E69">
        <w:rPr>
          <w:sz w:val="21"/>
          <w:szCs w:val="21"/>
        </w:rPr>
        <w:t>représentée</w:t>
      </w:r>
      <w:r w:rsidRPr="000E7E69">
        <w:rPr>
          <w:spacing w:val="-4"/>
          <w:sz w:val="21"/>
          <w:szCs w:val="21"/>
        </w:rPr>
        <w:t xml:space="preserve"> </w:t>
      </w:r>
      <w:r w:rsidRPr="000E7E69">
        <w:rPr>
          <w:sz w:val="21"/>
          <w:szCs w:val="21"/>
        </w:rPr>
        <w:t>par</w:t>
      </w:r>
      <w:r w:rsidRPr="000E7E69">
        <w:rPr>
          <w:spacing w:val="-6"/>
          <w:sz w:val="21"/>
          <w:szCs w:val="21"/>
        </w:rPr>
        <w:t xml:space="preserve"> </w:t>
      </w:r>
      <w:r w:rsidRPr="000E7E69">
        <w:rPr>
          <w:sz w:val="21"/>
          <w:szCs w:val="21"/>
        </w:rPr>
        <w:t>Claude</w:t>
      </w:r>
      <w:r w:rsidRPr="000E7E69">
        <w:rPr>
          <w:spacing w:val="-4"/>
          <w:sz w:val="21"/>
          <w:szCs w:val="21"/>
        </w:rPr>
        <w:t xml:space="preserve"> </w:t>
      </w:r>
      <w:r w:rsidRPr="000E7E69">
        <w:rPr>
          <w:sz w:val="21"/>
          <w:szCs w:val="21"/>
        </w:rPr>
        <w:t>Roustan</w:t>
      </w:r>
      <w:r w:rsidRPr="000E7E69">
        <w:rPr>
          <w:spacing w:val="-5"/>
          <w:sz w:val="21"/>
          <w:szCs w:val="21"/>
        </w:rPr>
        <w:t xml:space="preserve"> </w:t>
      </w:r>
      <w:r w:rsidRPr="000E7E69">
        <w:rPr>
          <w:sz w:val="21"/>
          <w:szCs w:val="21"/>
        </w:rPr>
        <w:t>(Président</w:t>
      </w:r>
      <w:r w:rsidRPr="000E7E69">
        <w:rPr>
          <w:spacing w:val="-4"/>
          <w:sz w:val="21"/>
          <w:szCs w:val="21"/>
        </w:rPr>
        <w:t xml:space="preserve"> </w:t>
      </w:r>
      <w:r w:rsidRPr="000E7E69">
        <w:rPr>
          <w:sz w:val="21"/>
          <w:szCs w:val="21"/>
        </w:rPr>
        <w:t>de</w:t>
      </w:r>
      <w:r w:rsidRPr="000E7E69">
        <w:rPr>
          <w:spacing w:val="-4"/>
          <w:sz w:val="21"/>
          <w:szCs w:val="21"/>
        </w:rPr>
        <w:t xml:space="preserve"> </w:t>
      </w:r>
      <w:r w:rsidRPr="000E7E69">
        <w:rPr>
          <w:sz w:val="21"/>
          <w:szCs w:val="21"/>
        </w:rPr>
        <w:t>la</w:t>
      </w:r>
      <w:r w:rsidRPr="000E7E69">
        <w:rPr>
          <w:spacing w:val="-5"/>
          <w:sz w:val="21"/>
          <w:szCs w:val="21"/>
        </w:rPr>
        <w:t xml:space="preserve"> </w:t>
      </w:r>
      <w:r w:rsidRPr="000E7E69">
        <w:rPr>
          <w:sz w:val="21"/>
          <w:szCs w:val="21"/>
        </w:rPr>
        <w:t>FNPF),</w:t>
      </w:r>
      <w:r w:rsidRPr="000E7E69">
        <w:rPr>
          <w:spacing w:val="-5"/>
          <w:sz w:val="21"/>
          <w:szCs w:val="21"/>
        </w:rPr>
        <w:t xml:space="preserve"> </w:t>
      </w:r>
      <w:r w:rsidRPr="000E7E69">
        <w:rPr>
          <w:sz w:val="21"/>
          <w:szCs w:val="21"/>
        </w:rPr>
        <w:t>en partenariat</w:t>
      </w:r>
      <w:r w:rsidRPr="000E7E69">
        <w:rPr>
          <w:spacing w:val="-26"/>
          <w:sz w:val="21"/>
          <w:szCs w:val="21"/>
        </w:rPr>
        <w:t xml:space="preserve"> </w:t>
      </w:r>
      <w:r w:rsidRPr="000E7E69">
        <w:rPr>
          <w:sz w:val="21"/>
          <w:szCs w:val="21"/>
        </w:rPr>
        <w:t>avec</w:t>
      </w:r>
      <w:r w:rsidRPr="000E7E69">
        <w:rPr>
          <w:spacing w:val="-26"/>
          <w:sz w:val="21"/>
          <w:szCs w:val="21"/>
        </w:rPr>
        <w:t xml:space="preserve"> </w:t>
      </w:r>
      <w:r w:rsidRPr="000E7E69">
        <w:rPr>
          <w:sz w:val="21"/>
          <w:szCs w:val="21"/>
        </w:rPr>
        <w:t>les</w:t>
      </w:r>
      <w:r w:rsidRPr="000E7E69">
        <w:rPr>
          <w:spacing w:val="-27"/>
          <w:sz w:val="21"/>
          <w:szCs w:val="21"/>
        </w:rPr>
        <w:t xml:space="preserve"> </w:t>
      </w:r>
      <w:r w:rsidRPr="000E7E69">
        <w:rPr>
          <w:sz w:val="21"/>
          <w:szCs w:val="21"/>
        </w:rPr>
        <w:t>structures</w:t>
      </w:r>
      <w:r w:rsidRPr="000E7E69">
        <w:rPr>
          <w:spacing w:val="-28"/>
          <w:sz w:val="21"/>
          <w:szCs w:val="21"/>
        </w:rPr>
        <w:t xml:space="preserve"> </w:t>
      </w:r>
      <w:r w:rsidRPr="000E7E69">
        <w:rPr>
          <w:sz w:val="21"/>
          <w:szCs w:val="21"/>
        </w:rPr>
        <w:t>ci-dessous,</w:t>
      </w:r>
      <w:r w:rsidRPr="000E7E69">
        <w:rPr>
          <w:spacing w:val="-27"/>
          <w:sz w:val="21"/>
          <w:szCs w:val="21"/>
        </w:rPr>
        <w:t xml:space="preserve"> </w:t>
      </w:r>
      <w:r w:rsidRPr="000E7E69">
        <w:rPr>
          <w:sz w:val="21"/>
          <w:szCs w:val="21"/>
        </w:rPr>
        <w:t>organisent</w:t>
      </w:r>
      <w:r w:rsidRPr="000E7E69">
        <w:rPr>
          <w:spacing w:val="-26"/>
          <w:sz w:val="21"/>
          <w:szCs w:val="21"/>
        </w:rPr>
        <w:t xml:space="preserve"> </w:t>
      </w:r>
      <w:r w:rsidRPr="000E7E69">
        <w:rPr>
          <w:sz w:val="21"/>
          <w:szCs w:val="21"/>
        </w:rPr>
        <w:t>un</w:t>
      </w:r>
      <w:r w:rsidRPr="000E7E69">
        <w:rPr>
          <w:spacing w:val="-26"/>
          <w:sz w:val="21"/>
          <w:szCs w:val="21"/>
        </w:rPr>
        <w:t xml:space="preserve"> </w:t>
      </w:r>
      <w:r w:rsidRPr="000E7E69">
        <w:rPr>
          <w:sz w:val="21"/>
          <w:szCs w:val="21"/>
        </w:rPr>
        <w:t>jeu</w:t>
      </w:r>
      <w:r w:rsidRPr="000E7E69">
        <w:rPr>
          <w:spacing w:val="-27"/>
          <w:sz w:val="21"/>
          <w:szCs w:val="21"/>
        </w:rPr>
        <w:t xml:space="preserve"> </w:t>
      </w:r>
      <w:r w:rsidRPr="000E7E69">
        <w:rPr>
          <w:sz w:val="21"/>
          <w:szCs w:val="21"/>
        </w:rPr>
        <w:t>avec</w:t>
      </w:r>
      <w:r w:rsidRPr="000E7E69">
        <w:rPr>
          <w:spacing w:val="-27"/>
          <w:sz w:val="21"/>
          <w:szCs w:val="21"/>
        </w:rPr>
        <w:t xml:space="preserve"> </w:t>
      </w:r>
      <w:r w:rsidRPr="000E7E69">
        <w:rPr>
          <w:sz w:val="21"/>
          <w:szCs w:val="21"/>
        </w:rPr>
        <w:t>obligation</w:t>
      </w:r>
      <w:r w:rsidRPr="000E7E69">
        <w:rPr>
          <w:spacing w:val="-28"/>
          <w:sz w:val="21"/>
          <w:szCs w:val="21"/>
        </w:rPr>
        <w:t xml:space="preserve"> </w:t>
      </w:r>
      <w:r w:rsidRPr="000E7E69">
        <w:rPr>
          <w:spacing w:val="-3"/>
          <w:sz w:val="21"/>
          <w:szCs w:val="21"/>
        </w:rPr>
        <w:t>d’achat.</w:t>
      </w:r>
    </w:p>
    <w:p w14:paraId="5D763776" w14:textId="1B3A86DB" w:rsidR="00A85911" w:rsidRPr="000E7E69" w:rsidRDefault="00A85911" w:rsidP="00A57D6D">
      <w:pPr>
        <w:pStyle w:val="Corpsdetexte"/>
        <w:spacing w:line="254" w:lineRule="auto"/>
        <w:ind w:right="111"/>
        <w:jc w:val="both"/>
        <w:rPr>
          <w:spacing w:val="-3"/>
          <w:sz w:val="21"/>
          <w:szCs w:val="21"/>
        </w:rPr>
      </w:pPr>
    </w:p>
    <w:p w14:paraId="2F5442FF" w14:textId="1965FA99" w:rsidR="00A85911" w:rsidRPr="000E7E69" w:rsidRDefault="00A85911" w:rsidP="00A57D6D">
      <w:pPr>
        <w:pStyle w:val="Corpsdetexte"/>
        <w:spacing w:line="254" w:lineRule="auto"/>
        <w:ind w:right="111"/>
        <w:jc w:val="both"/>
        <w:rPr>
          <w:spacing w:val="-3"/>
          <w:sz w:val="21"/>
          <w:szCs w:val="21"/>
        </w:rPr>
      </w:pPr>
      <w:r w:rsidRPr="00274610">
        <w:rPr>
          <w:spacing w:val="-3"/>
          <w:sz w:val="21"/>
          <w:szCs w:val="21"/>
        </w:rPr>
        <w:t xml:space="preserve">La Fédération de </w:t>
      </w:r>
      <w:r w:rsidR="00274610" w:rsidRPr="00274610">
        <w:rPr>
          <w:spacing w:val="-3"/>
          <w:sz w:val="21"/>
          <w:szCs w:val="21"/>
        </w:rPr>
        <w:t>L’AIN</w:t>
      </w:r>
      <w:r w:rsidRPr="00274610">
        <w:rPr>
          <w:spacing w:val="-3"/>
          <w:sz w:val="21"/>
          <w:szCs w:val="21"/>
        </w:rPr>
        <w:t xml:space="preserve"> pour la Pêche et la Protection du Milieu Aquatique </w:t>
      </w:r>
      <w:r w:rsidRPr="00274610">
        <w:rPr>
          <w:sz w:val="21"/>
          <w:szCs w:val="21"/>
        </w:rPr>
        <w:t>(</w:t>
      </w:r>
      <w:r w:rsidR="00274610" w:rsidRPr="00274610">
        <w:rPr>
          <w:sz w:val="21"/>
          <w:szCs w:val="21"/>
        </w:rPr>
        <w:t>638 rue du Revermont – ZAC La Cambuse – 01440 VIRIAT</w:t>
      </w:r>
      <w:r w:rsidRPr="00274610">
        <w:rPr>
          <w:sz w:val="21"/>
          <w:szCs w:val="21"/>
        </w:rPr>
        <w:t xml:space="preserve"> – </w:t>
      </w:r>
      <w:r w:rsidR="00274610" w:rsidRPr="00274610">
        <w:rPr>
          <w:sz w:val="21"/>
          <w:szCs w:val="21"/>
        </w:rPr>
        <w:t>Siret 779 302 884 00027</w:t>
      </w:r>
      <w:r w:rsidR="00726037" w:rsidRPr="00274610">
        <w:rPr>
          <w:spacing w:val="-3"/>
          <w:sz w:val="21"/>
          <w:szCs w:val="21"/>
        </w:rPr>
        <w:t xml:space="preserve"> </w:t>
      </w:r>
      <w:r w:rsidR="00274610" w:rsidRPr="00274610">
        <w:rPr>
          <w:spacing w:val="-3"/>
          <w:sz w:val="21"/>
          <w:szCs w:val="21"/>
        </w:rPr>
        <w:t>–</w:t>
      </w:r>
      <w:r w:rsidR="00726037" w:rsidRPr="00274610">
        <w:rPr>
          <w:spacing w:val="-3"/>
          <w:sz w:val="21"/>
          <w:szCs w:val="21"/>
        </w:rPr>
        <w:t xml:space="preserve"> </w:t>
      </w:r>
      <w:r w:rsidRPr="00274610">
        <w:rPr>
          <w:spacing w:val="-3"/>
          <w:sz w:val="21"/>
          <w:szCs w:val="21"/>
        </w:rPr>
        <w:t>APE</w:t>
      </w:r>
      <w:r w:rsidR="00274610" w:rsidRPr="00274610">
        <w:rPr>
          <w:spacing w:val="-3"/>
          <w:sz w:val="21"/>
          <w:szCs w:val="21"/>
        </w:rPr>
        <w:t xml:space="preserve"> 050C</w:t>
      </w:r>
      <w:r w:rsidRPr="00274610">
        <w:rPr>
          <w:sz w:val="21"/>
          <w:szCs w:val="21"/>
        </w:rPr>
        <w:t>)</w:t>
      </w:r>
      <w:r w:rsidRPr="00274610">
        <w:rPr>
          <w:spacing w:val="-5"/>
          <w:sz w:val="21"/>
          <w:szCs w:val="21"/>
        </w:rPr>
        <w:t xml:space="preserve"> </w:t>
      </w:r>
      <w:r w:rsidRPr="00274610">
        <w:rPr>
          <w:sz w:val="21"/>
          <w:szCs w:val="21"/>
        </w:rPr>
        <w:t>représentée</w:t>
      </w:r>
      <w:r w:rsidRPr="00274610">
        <w:rPr>
          <w:spacing w:val="-4"/>
          <w:sz w:val="21"/>
          <w:szCs w:val="21"/>
        </w:rPr>
        <w:t xml:space="preserve"> </w:t>
      </w:r>
      <w:r w:rsidRPr="00274610">
        <w:rPr>
          <w:sz w:val="21"/>
          <w:szCs w:val="21"/>
        </w:rPr>
        <w:t>par</w:t>
      </w:r>
      <w:r w:rsidR="00274610" w:rsidRPr="00274610">
        <w:rPr>
          <w:spacing w:val="-6"/>
          <w:sz w:val="21"/>
          <w:szCs w:val="21"/>
        </w:rPr>
        <w:t xml:space="preserve"> Marc ROLLET son Président</w:t>
      </w:r>
    </w:p>
    <w:p w14:paraId="6B732D39" w14:textId="77777777" w:rsidR="00031211" w:rsidRPr="000E7E69" w:rsidRDefault="00031211">
      <w:pPr>
        <w:pStyle w:val="Corpsdetexte"/>
        <w:spacing w:before="0"/>
        <w:rPr>
          <w:spacing w:val="-3"/>
          <w:sz w:val="21"/>
          <w:szCs w:val="21"/>
        </w:rPr>
      </w:pPr>
    </w:p>
    <w:p w14:paraId="4C7C5E9F" w14:textId="2693B5E7" w:rsidR="00B50CCD" w:rsidRPr="000E7E69" w:rsidRDefault="00B50CCD" w:rsidP="00B50CCD">
      <w:pPr>
        <w:rPr>
          <w:sz w:val="21"/>
          <w:szCs w:val="21"/>
        </w:rPr>
      </w:pPr>
      <w:r w:rsidRPr="000E7E69">
        <w:rPr>
          <w:spacing w:val="-3"/>
          <w:sz w:val="21"/>
          <w:szCs w:val="21"/>
        </w:rPr>
        <w:t>L’Association Régionale des fédérations départementale</w:t>
      </w:r>
      <w:r w:rsidR="0017101E">
        <w:rPr>
          <w:spacing w:val="-3"/>
          <w:sz w:val="21"/>
          <w:szCs w:val="21"/>
        </w:rPr>
        <w:t xml:space="preserve">s de Pêche et de protection du milieu </w:t>
      </w:r>
      <w:r w:rsidR="0017101E" w:rsidRPr="0017101E">
        <w:rPr>
          <w:spacing w:val="-3"/>
          <w:sz w:val="21"/>
          <w:szCs w:val="21"/>
        </w:rPr>
        <w:t>aquatique de la région Auvergne-</w:t>
      </w:r>
      <w:r w:rsidRPr="0017101E">
        <w:rPr>
          <w:spacing w:val="-3"/>
          <w:sz w:val="21"/>
          <w:szCs w:val="21"/>
        </w:rPr>
        <w:t>Rhône-Alpes (</w:t>
      </w:r>
      <w:r w:rsidRPr="0017101E">
        <w:rPr>
          <w:rStyle w:val="lrzxr"/>
          <w:sz w:val="21"/>
          <w:szCs w:val="21"/>
        </w:rPr>
        <w:t>1 Allée du Levant, 69890 La Tour-de-Salvagny</w:t>
      </w:r>
      <w:r w:rsidRPr="0017101E">
        <w:rPr>
          <w:sz w:val="21"/>
          <w:szCs w:val="21"/>
        </w:rPr>
        <w:t xml:space="preserve"> – N° Siret : </w:t>
      </w:r>
      <w:r w:rsidR="0017101E" w:rsidRPr="0017101E">
        <w:rPr>
          <w:sz w:val="21"/>
          <w:szCs w:val="21"/>
        </w:rPr>
        <w:t>51767672200021</w:t>
      </w:r>
      <w:r w:rsidRPr="0017101E">
        <w:rPr>
          <w:spacing w:val="-5"/>
          <w:sz w:val="21"/>
          <w:szCs w:val="21"/>
        </w:rPr>
        <w:t xml:space="preserve"> </w:t>
      </w:r>
      <w:r w:rsidRPr="0017101E">
        <w:rPr>
          <w:sz w:val="21"/>
          <w:szCs w:val="21"/>
        </w:rPr>
        <w:t>Code</w:t>
      </w:r>
      <w:r w:rsidRPr="0017101E">
        <w:rPr>
          <w:spacing w:val="-4"/>
          <w:sz w:val="21"/>
          <w:szCs w:val="21"/>
        </w:rPr>
        <w:t xml:space="preserve"> </w:t>
      </w:r>
      <w:r w:rsidRPr="0017101E">
        <w:rPr>
          <w:sz w:val="21"/>
          <w:szCs w:val="21"/>
        </w:rPr>
        <w:t>APE</w:t>
      </w:r>
      <w:r w:rsidRPr="0017101E">
        <w:rPr>
          <w:spacing w:val="-6"/>
          <w:sz w:val="21"/>
          <w:szCs w:val="21"/>
        </w:rPr>
        <w:t xml:space="preserve"> </w:t>
      </w:r>
      <w:r w:rsidRPr="0017101E">
        <w:rPr>
          <w:sz w:val="21"/>
          <w:szCs w:val="21"/>
        </w:rPr>
        <w:t>9499Z)</w:t>
      </w:r>
      <w:r w:rsidRPr="0017101E">
        <w:rPr>
          <w:spacing w:val="-5"/>
          <w:sz w:val="21"/>
          <w:szCs w:val="21"/>
        </w:rPr>
        <w:t xml:space="preserve"> </w:t>
      </w:r>
      <w:r w:rsidRPr="0017101E">
        <w:rPr>
          <w:sz w:val="21"/>
          <w:szCs w:val="21"/>
        </w:rPr>
        <w:t>représentée</w:t>
      </w:r>
      <w:r w:rsidRPr="0017101E">
        <w:rPr>
          <w:spacing w:val="-4"/>
          <w:sz w:val="21"/>
          <w:szCs w:val="21"/>
        </w:rPr>
        <w:t xml:space="preserve"> </w:t>
      </w:r>
      <w:r w:rsidRPr="0017101E">
        <w:rPr>
          <w:sz w:val="21"/>
          <w:szCs w:val="21"/>
        </w:rPr>
        <w:t>par</w:t>
      </w:r>
      <w:r w:rsidRPr="0017101E">
        <w:rPr>
          <w:spacing w:val="-6"/>
          <w:sz w:val="21"/>
          <w:szCs w:val="21"/>
        </w:rPr>
        <w:t xml:space="preserve"> </w:t>
      </w:r>
      <w:r w:rsidRPr="0017101E">
        <w:rPr>
          <w:sz w:val="21"/>
          <w:szCs w:val="21"/>
        </w:rPr>
        <w:t>Alain Lagarde</w:t>
      </w:r>
      <w:r w:rsidRPr="0017101E">
        <w:rPr>
          <w:spacing w:val="-5"/>
          <w:sz w:val="21"/>
          <w:szCs w:val="21"/>
        </w:rPr>
        <w:t xml:space="preserve"> </w:t>
      </w:r>
      <w:r w:rsidRPr="0017101E">
        <w:rPr>
          <w:sz w:val="21"/>
          <w:szCs w:val="21"/>
        </w:rPr>
        <w:t>(Président</w:t>
      </w:r>
      <w:r w:rsidRPr="0017101E">
        <w:rPr>
          <w:spacing w:val="-4"/>
          <w:sz w:val="21"/>
          <w:szCs w:val="21"/>
        </w:rPr>
        <w:t xml:space="preserve"> </w:t>
      </w:r>
      <w:r w:rsidRPr="0017101E">
        <w:rPr>
          <w:sz w:val="21"/>
          <w:szCs w:val="21"/>
        </w:rPr>
        <w:t>de</w:t>
      </w:r>
      <w:r w:rsidRPr="0017101E">
        <w:rPr>
          <w:spacing w:val="-4"/>
          <w:sz w:val="21"/>
          <w:szCs w:val="21"/>
        </w:rPr>
        <w:t xml:space="preserve"> </w:t>
      </w:r>
      <w:r w:rsidRPr="0017101E">
        <w:rPr>
          <w:sz w:val="21"/>
          <w:szCs w:val="21"/>
        </w:rPr>
        <w:t>l’ARPARA).</w:t>
      </w:r>
    </w:p>
    <w:p w14:paraId="0CBDEA55" w14:textId="77777777" w:rsidR="00B50CCD" w:rsidRPr="000E7E69" w:rsidRDefault="00B50CCD" w:rsidP="00B50CCD">
      <w:pPr>
        <w:rPr>
          <w:sz w:val="21"/>
          <w:szCs w:val="21"/>
        </w:rPr>
      </w:pPr>
    </w:p>
    <w:p w14:paraId="1CE1367F" w14:textId="77777777" w:rsidR="00031211" w:rsidRPr="000E7E69" w:rsidRDefault="0052450D" w:rsidP="00A57D6D">
      <w:pPr>
        <w:rPr>
          <w:b/>
          <w:sz w:val="21"/>
          <w:szCs w:val="21"/>
          <w:u w:val="single"/>
        </w:rPr>
      </w:pPr>
      <w:r w:rsidRPr="000E7E69">
        <w:rPr>
          <w:b/>
          <w:sz w:val="21"/>
          <w:szCs w:val="21"/>
          <w:u w:val="single"/>
        </w:rPr>
        <w:t>Article 2 : Participation</w:t>
      </w:r>
    </w:p>
    <w:p w14:paraId="06F47650" w14:textId="41792E4A" w:rsidR="00031211" w:rsidRPr="000E7E69" w:rsidRDefault="0052450D" w:rsidP="006D39DC">
      <w:pPr>
        <w:jc w:val="both"/>
        <w:rPr>
          <w:sz w:val="21"/>
          <w:szCs w:val="21"/>
        </w:rPr>
      </w:pPr>
      <w:r w:rsidRPr="000E7E69">
        <w:rPr>
          <w:sz w:val="21"/>
          <w:szCs w:val="21"/>
        </w:rPr>
        <w:t xml:space="preserve">Ce jeu est ouvert à toute </w:t>
      </w:r>
      <w:r w:rsidRPr="00D81600">
        <w:rPr>
          <w:sz w:val="21"/>
          <w:szCs w:val="21"/>
        </w:rPr>
        <w:t>personne physique en candidature individuelle (étant précisé que pour les personnes mineures, le jeu se fait sous la responsabilité du représentant légal pouvant justifier de l’autorité parentale), résidant en</w:t>
      </w:r>
      <w:r w:rsidRPr="000E7E69">
        <w:rPr>
          <w:sz w:val="21"/>
          <w:szCs w:val="21"/>
        </w:rPr>
        <w:t xml:space="preserve"> France, à l’exception d</w:t>
      </w:r>
      <w:r w:rsidR="00C04F22" w:rsidRPr="000E7E69">
        <w:rPr>
          <w:sz w:val="21"/>
          <w:szCs w:val="21"/>
        </w:rPr>
        <w:t>u</w:t>
      </w:r>
      <w:r w:rsidRPr="000E7E69">
        <w:rPr>
          <w:sz w:val="21"/>
          <w:szCs w:val="21"/>
        </w:rPr>
        <w:t xml:space="preserve"> personnel </w:t>
      </w:r>
      <w:r w:rsidR="00C04F22" w:rsidRPr="000E7E69">
        <w:rPr>
          <w:sz w:val="21"/>
          <w:szCs w:val="21"/>
        </w:rPr>
        <w:t xml:space="preserve">de la Fédération de </w:t>
      </w:r>
      <w:r w:rsidR="00274610">
        <w:rPr>
          <w:sz w:val="21"/>
          <w:szCs w:val="21"/>
        </w:rPr>
        <w:t>l’AIN</w:t>
      </w:r>
      <w:r w:rsidR="00C04F22" w:rsidRPr="000E7E69">
        <w:rPr>
          <w:sz w:val="21"/>
          <w:szCs w:val="21"/>
        </w:rPr>
        <w:t xml:space="preserve"> pour la Pêche et la Protection du Milieu Aquatique et de ses administrateurs</w:t>
      </w:r>
      <w:r w:rsidRPr="000E7E69">
        <w:rPr>
          <w:sz w:val="21"/>
          <w:szCs w:val="21"/>
        </w:rPr>
        <w:t>. La participation à ce jeu implique l’acceptation entière et sans réserve du présent règlement. Toutes les éventuelles difficultés pratiques d’interprétation ou d’application seront tranchées par les associations organisatrices.</w:t>
      </w:r>
    </w:p>
    <w:p w14:paraId="6B6B9C2C" w14:textId="77777777" w:rsidR="00031211" w:rsidRPr="000E7E69" w:rsidRDefault="00031211" w:rsidP="006D39DC">
      <w:pPr>
        <w:pStyle w:val="Corpsdetexte"/>
        <w:spacing w:before="8"/>
        <w:jc w:val="both"/>
        <w:rPr>
          <w:sz w:val="21"/>
          <w:szCs w:val="21"/>
        </w:rPr>
      </w:pPr>
    </w:p>
    <w:p w14:paraId="1A533E45" w14:textId="77777777" w:rsidR="00031211" w:rsidRPr="000E7E69" w:rsidRDefault="0052450D" w:rsidP="00A57D6D">
      <w:pPr>
        <w:rPr>
          <w:b/>
          <w:sz w:val="21"/>
          <w:szCs w:val="21"/>
          <w:u w:val="single"/>
        </w:rPr>
      </w:pPr>
      <w:r w:rsidRPr="000E7E69">
        <w:rPr>
          <w:b/>
          <w:sz w:val="21"/>
          <w:szCs w:val="21"/>
          <w:u w:val="single"/>
        </w:rPr>
        <w:t>Article 3 : Principe du jeu et modalités</w:t>
      </w:r>
    </w:p>
    <w:p w14:paraId="42A1D933" w14:textId="3A29B332" w:rsidR="00031211" w:rsidRPr="000E7E69" w:rsidRDefault="00542B17" w:rsidP="00DC7884">
      <w:pPr>
        <w:jc w:val="both"/>
        <w:rPr>
          <w:sz w:val="21"/>
          <w:szCs w:val="21"/>
        </w:rPr>
      </w:pPr>
      <w:r>
        <w:rPr>
          <w:sz w:val="21"/>
          <w:szCs w:val="21"/>
        </w:rPr>
        <w:t>Sauf avis contraire notifié à la Fédération de pêche de</w:t>
      </w:r>
      <w:r w:rsidR="00274610">
        <w:rPr>
          <w:sz w:val="21"/>
          <w:szCs w:val="21"/>
        </w:rPr>
        <w:t xml:space="preserve"> l’AIN</w:t>
      </w:r>
      <w:r>
        <w:rPr>
          <w:sz w:val="21"/>
          <w:szCs w:val="21"/>
        </w:rPr>
        <w:t>, p</w:t>
      </w:r>
      <w:r w:rsidR="0052450D" w:rsidRPr="000E7E69">
        <w:rPr>
          <w:sz w:val="21"/>
          <w:szCs w:val="21"/>
        </w:rPr>
        <w:t>articipe</w:t>
      </w:r>
      <w:r>
        <w:rPr>
          <w:sz w:val="21"/>
          <w:szCs w:val="21"/>
        </w:rPr>
        <w:t>nt</w:t>
      </w:r>
      <w:r w:rsidR="0052450D" w:rsidRPr="000E7E69">
        <w:rPr>
          <w:sz w:val="21"/>
          <w:szCs w:val="21"/>
        </w:rPr>
        <w:t xml:space="preserve"> au jeu concours toutes les personnes prenant leur carte de pêche annuelle</w:t>
      </w:r>
      <w:r w:rsidR="00B50CCD" w:rsidRPr="000E7E69">
        <w:rPr>
          <w:sz w:val="21"/>
          <w:szCs w:val="21"/>
        </w:rPr>
        <w:t xml:space="preserve"> 2021 d’une AAPPMA de </w:t>
      </w:r>
      <w:r w:rsidR="00274610">
        <w:rPr>
          <w:sz w:val="21"/>
          <w:szCs w:val="21"/>
        </w:rPr>
        <w:t>l’AIN</w:t>
      </w:r>
      <w:r w:rsidR="00D81600">
        <w:rPr>
          <w:sz w:val="21"/>
          <w:szCs w:val="21"/>
        </w:rPr>
        <w:t xml:space="preserve">, </w:t>
      </w:r>
      <w:r w:rsidR="0052450D" w:rsidRPr="000E7E69">
        <w:rPr>
          <w:sz w:val="21"/>
          <w:szCs w:val="21"/>
        </w:rPr>
        <w:t xml:space="preserve">directement sur le site </w:t>
      </w:r>
      <w:hyperlink r:id="rId5" w:history="1">
        <w:r w:rsidR="00D81600" w:rsidRPr="00E65FD2">
          <w:rPr>
            <w:rStyle w:val="Lienhypertexte"/>
            <w:sz w:val="21"/>
            <w:szCs w:val="21"/>
          </w:rPr>
          <w:t>www.cartedepeche.fr</w:t>
        </w:r>
      </w:hyperlink>
      <w:r w:rsidR="0009444D" w:rsidRPr="000E7E69">
        <w:rPr>
          <w:sz w:val="21"/>
          <w:szCs w:val="21"/>
        </w:rPr>
        <w:t xml:space="preserve"> o</w:t>
      </w:r>
      <w:r w:rsidR="0052450D" w:rsidRPr="000E7E69">
        <w:rPr>
          <w:sz w:val="21"/>
          <w:szCs w:val="21"/>
        </w:rPr>
        <w:t>u chez un dépositaire délivrant l</w:t>
      </w:r>
      <w:r w:rsidR="00B50CCD" w:rsidRPr="000E7E69">
        <w:rPr>
          <w:sz w:val="21"/>
          <w:szCs w:val="21"/>
        </w:rPr>
        <w:t>es</w:t>
      </w:r>
      <w:r w:rsidR="0052450D" w:rsidRPr="000E7E69">
        <w:rPr>
          <w:sz w:val="21"/>
          <w:szCs w:val="21"/>
        </w:rPr>
        <w:t xml:space="preserve"> carte</w:t>
      </w:r>
      <w:r w:rsidR="00B50CCD" w:rsidRPr="000E7E69">
        <w:rPr>
          <w:sz w:val="21"/>
          <w:szCs w:val="21"/>
        </w:rPr>
        <w:t xml:space="preserve">s de pêche de </w:t>
      </w:r>
      <w:r w:rsidR="00274610">
        <w:rPr>
          <w:sz w:val="21"/>
          <w:szCs w:val="21"/>
        </w:rPr>
        <w:t xml:space="preserve">l’AIN </w:t>
      </w:r>
      <w:r w:rsidR="0052450D" w:rsidRPr="000E7E69">
        <w:rPr>
          <w:sz w:val="21"/>
          <w:szCs w:val="21"/>
        </w:rPr>
        <w:t xml:space="preserve">entre le </w:t>
      </w:r>
      <w:r w:rsidR="00B50CCD" w:rsidRPr="000E7E69">
        <w:rPr>
          <w:sz w:val="21"/>
          <w:szCs w:val="21"/>
        </w:rPr>
        <w:t>15 décembre 2020</w:t>
      </w:r>
      <w:r w:rsidR="0052450D" w:rsidRPr="000E7E69">
        <w:rPr>
          <w:sz w:val="21"/>
          <w:szCs w:val="21"/>
        </w:rPr>
        <w:t xml:space="preserve"> et le</w:t>
      </w:r>
      <w:r w:rsidR="00D81600">
        <w:rPr>
          <w:sz w:val="21"/>
          <w:szCs w:val="21"/>
        </w:rPr>
        <w:t xml:space="preserve"> 28 février 2021 inclus.</w:t>
      </w:r>
    </w:p>
    <w:p w14:paraId="311BD3BC" w14:textId="77777777" w:rsidR="00031211" w:rsidRPr="000E7E69" w:rsidRDefault="00031211">
      <w:pPr>
        <w:pStyle w:val="Corpsdetexte"/>
        <w:spacing w:before="2"/>
        <w:rPr>
          <w:b/>
          <w:sz w:val="21"/>
          <w:szCs w:val="21"/>
        </w:rPr>
      </w:pPr>
    </w:p>
    <w:p w14:paraId="1396AFD6" w14:textId="77777777" w:rsidR="00031211" w:rsidRPr="000E7E69" w:rsidRDefault="0052450D" w:rsidP="00A57D6D">
      <w:pPr>
        <w:rPr>
          <w:b/>
          <w:sz w:val="21"/>
          <w:szCs w:val="21"/>
          <w:u w:val="single"/>
        </w:rPr>
      </w:pPr>
      <w:r w:rsidRPr="000E7E69">
        <w:rPr>
          <w:b/>
          <w:sz w:val="21"/>
          <w:szCs w:val="21"/>
          <w:u w:val="single"/>
        </w:rPr>
        <w:t>Article 4 : Dotations</w:t>
      </w:r>
    </w:p>
    <w:p w14:paraId="4D6F6615" w14:textId="7D21A248" w:rsidR="006F178A" w:rsidRPr="000E7E69" w:rsidRDefault="0052450D" w:rsidP="00274610">
      <w:pPr>
        <w:jc w:val="both"/>
        <w:rPr>
          <w:sz w:val="21"/>
          <w:szCs w:val="21"/>
        </w:rPr>
      </w:pPr>
      <w:r w:rsidRPr="000E7E69">
        <w:rPr>
          <w:sz w:val="21"/>
          <w:szCs w:val="21"/>
        </w:rPr>
        <w:t xml:space="preserve">Ce jeu concours est doté de </w:t>
      </w:r>
      <w:r w:rsidR="00D81600" w:rsidRPr="00274610">
        <w:rPr>
          <w:sz w:val="21"/>
          <w:szCs w:val="21"/>
        </w:rPr>
        <w:t xml:space="preserve">6000 </w:t>
      </w:r>
      <w:r w:rsidR="00B50CCD" w:rsidRPr="00274610">
        <w:rPr>
          <w:sz w:val="21"/>
          <w:szCs w:val="21"/>
        </w:rPr>
        <w:t xml:space="preserve">€ </w:t>
      </w:r>
      <w:r w:rsidR="00B50CCD" w:rsidRPr="00D81600">
        <w:rPr>
          <w:sz w:val="21"/>
          <w:szCs w:val="21"/>
        </w:rPr>
        <w:t xml:space="preserve">de bons </w:t>
      </w:r>
      <w:r w:rsidR="00B50CCD" w:rsidRPr="00274610">
        <w:rPr>
          <w:sz w:val="21"/>
          <w:szCs w:val="21"/>
        </w:rPr>
        <w:t>d’achat</w:t>
      </w:r>
      <w:r w:rsidR="006F178A" w:rsidRPr="00274610">
        <w:rPr>
          <w:sz w:val="21"/>
          <w:szCs w:val="21"/>
        </w:rPr>
        <w:t xml:space="preserve"> : </w:t>
      </w:r>
      <w:r w:rsidR="00726037" w:rsidRPr="00274610">
        <w:rPr>
          <w:sz w:val="21"/>
          <w:szCs w:val="21"/>
        </w:rPr>
        <w:t>60</w:t>
      </w:r>
      <w:r w:rsidR="003A2F59" w:rsidRPr="00274610">
        <w:rPr>
          <w:sz w:val="21"/>
          <w:szCs w:val="21"/>
        </w:rPr>
        <w:t xml:space="preserve"> bons d’achat d’une valeur de 50</w:t>
      </w:r>
      <w:r w:rsidR="00726037" w:rsidRPr="00274610">
        <w:rPr>
          <w:sz w:val="21"/>
          <w:szCs w:val="21"/>
        </w:rPr>
        <w:t xml:space="preserve"> </w:t>
      </w:r>
      <w:r w:rsidR="003A2F59" w:rsidRPr="00274610">
        <w:rPr>
          <w:sz w:val="21"/>
          <w:szCs w:val="21"/>
        </w:rPr>
        <w:t>€</w:t>
      </w:r>
      <w:r w:rsidR="00C50E29" w:rsidRPr="00274610">
        <w:rPr>
          <w:sz w:val="21"/>
          <w:szCs w:val="21"/>
        </w:rPr>
        <w:t xml:space="preserve"> et 150 bons d’achat d’une valeur de 20</w:t>
      </w:r>
      <w:r w:rsidR="00726037" w:rsidRPr="00274610">
        <w:rPr>
          <w:sz w:val="21"/>
          <w:szCs w:val="21"/>
        </w:rPr>
        <w:t xml:space="preserve"> </w:t>
      </w:r>
      <w:r w:rsidR="00C50E29" w:rsidRPr="00274610">
        <w:rPr>
          <w:sz w:val="21"/>
          <w:szCs w:val="21"/>
        </w:rPr>
        <w:t>€.</w:t>
      </w:r>
    </w:p>
    <w:p w14:paraId="49A7290D" w14:textId="23037864" w:rsidR="00C50E29" w:rsidRPr="000E7E69" w:rsidRDefault="00C50E29" w:rsidP="00274610">
      <w:pPr>
        <w:jc w:val="both"/>
        <w:rPr>
          <w:sz w:val="21"/>
          <w:szCs w:val="21"/>
        </w:rPr>
      </w:pPr>
      <w:r w:rsidRPr="000E7E69">
        <w:rPr>
          <w:sz w:val="21"/>
          <w:szCs w:val="21"/>
        </w:rPr>
        <w:t xml:space="preserve">Ces bons sont à dépenser chez les dépositaires de cartes de pêche de </w:t>
      </w:r>
      <w:r w:rsidR="00274610">
        <w:rPr>
          <w:sz w:val="21"/>
          <w:szCs w:val="21"/>
        </w:rPr>
        <w:t xml:space="preserve">l’AIN </w:t>
      </w:r>
      <w:r w:rsidRPr="00E47BF7">
        <w:rPr>
          <w:sz w:val="21"/>
          <w:szCs w:val="21"/>
        </w:rPr>
        <w:t>participants</w:t>
      </w:r>
      <w:r w:rsidR="00BB254B" w:rsidRPr="00E47BF7">
        <w:rPr>
          <w:sz w:val="21"/>
          <w:szCs w:val="21"/>
        </w:rPr>
        <w:t xml:space="preserve"> avant le </w:t>
      </w:r>
      <w:r w:rsidR="00E47BF7" w:rsidRPr="00E47BF7">
        <w:rPr>
          <w:sz w:val="21"/>
          <w:szCs w:val="21"/>
        </w:rPr>
        <w:t>30 Juin</w:t>
      </w:r>
      <w:r w:rsidR="00BB254B" w:rsidRPr="00E47BF7">
        <w:rPr>
          <w:sz w:val="21"/>
          <w:szCs w:val="21"/>
        </w:rPr>
        <w:t xml:space="preserve"> 2021 (</w:t>
      </w:r>
      <w:r w:rsidR="00E47BF7" w:rsidRPr="00E47BF7">
        <w:rPr>
          <w:sz w:val="21"/>
          <w:szCs w:val="21"/>
        </w:rPr>
        <w:t>expiration au 01/07/2021</w:t>
      </w:r>
      <w:r w:rsidR="00BB254B" w:rsidRPr="00E47BF7">
        <w:rPr>
          <w:sz w:val="21"/>
          <w:szCs w:val="21"/>
        </w:rPr>
        <w:t>)</w:t>
      </w:r>
      <w:r w:rsidRPr="00E47BF7">
        <w:rPr>
          <w:sz w:val="21"/>
          <w:szCs w:val="21"/>
        </w:rPr>
        <w:t xml:space="preserve">. La liste des dépositaires participants sera </w:t>
      </w:r>
      <w:r w:rsidR="00542B17" w:rsidRPr="00E47BF7">
        <w:rPr>
          <w:sz w:val="21"/>
          <w:szCs w:val="21"/>
        </w:rPr>
        <w:t>t</w:t>
      </w:r>
      <w:r w:rsidR="00542B17">
        <w:rPr>
          <w:sz w:val="21"/>
          <w:szCs w:val="21"/>
        </w:rPr>
        <w:t>rans</w:t>
      </w:r>
      <w:r w:rsidRPr="000E7E69">
        <w:rPr>
          <w:sz w:val="21"/>
          <w:szCs w:val="21"/>
        </w:rPr>
        <w:t>mise à chaque gagnant</w:t>
      </w:r>
      <w:r w:rsidR="002C1FFE">
        <w:rPr>
          <w:sz w:val="21"/>
          <w:szCs w:val="21"/>
        </w:rPr>
        <w:t xml:space="preserve"> avec son bon d’achat.</w:t>
      </w:r>
    </w:p>
    <w:p w14:paraId="7B0DAC11" w14:textId="77777777" w:rsidR="006F178A" w:rsidRPr="000E7E69" w:rsidRDefault="006F178A" w:rsidP="006F178A">
      <w:pPr>
        <w:rPr>
          <w:sz w:val="21"/>
          <w:szCs w:val="21"/>
        </w:rPr>
      </w:pPr>
    </w:p>
    <w:p w14:paraId="22792BAB" w14:textId="77777777" w:rsidR="00031211" w:rsidRPr="000E7E69" w:rsidRDefault="0052450D" w:rsidP="00A57D6D">
      <w:pPr>
        <w:rPr>
          <w:b/>
          <w:sz w:val="21"/>
          <w:szCs w:val="21"/>
          <w:u w:val="single"/>
        </w:rPr>
      </w:pPr>
      <w:r w:rsidRPr="000E7E69">
        <w:rPr>
          <w:b/>
          <w:sz w:val="21"/>
          <w:szCs w:val="21"/>
          <w:u w:val="single"/>
        </w:rPr>
        <w:t>Article 5 : Accès et Durée</w:t>
      </w:r>
    </w:p>
    <w:p w14:paraId="1D8D0B8D" w14:textId="2D645E71" w:rsidR="00031211" w:rsidRPr="000E7E69" w:rsidRDefault="0052450D" w:rsidP="00A57D6D">
      <w:pPr>
        <w:pStyle w:val="Corpsdetexte"/>
        <w:spacing w:line="254" w:lineRule="auto"/>
        <w:ind w:right="112"/>
        <w:jc w:val="both"/>
        <w:rPr>
          <w:sz w:val="21"/>
          <w:szCs w:val="21"/>
        </w:rPr>
      </w:pPr>
      <w:r w:rsidRPr="00E47BF7">
        <w:rPr>
          <w:sz w:val="21"/>
          <w:szCs w:val="21"/>
        </w:rPr>
        <w:t xml:space="preserve">Le jeu </w:t>
      </w:r>
      <w:r w:rsidRPr="00E47BF7">
        <w:rPr>
          <w:spacing w:val="-3"/>
          <w:sz w:val="21"/>
          <w:szCs w:val="21"/>
        </w:rPr>
        <w:t xml:space="preserve">est </w:t>
      </w:r>
      <w:r w:rsidRPr="00E47BF7">
        <w:rPr>
          <w:sz w:val="21"/>
          <w:szCs w:val="21"/>
        </w:rPr>
        <w:t xml:space="preserve">ouvert à toute personne prenant </w:t>
      </w:r>
      <w:r w:rsidRPr="00E47BF7">
        <w:rPr>
          <w:bCs/>
          <w:sz w:val="21"/>
          <w:szCs w:val="21"/>
        </w:rPr>
        <w:t>une</w:t>
      </w:r>
      <w:r w:rsidRPr="00E47BF7">
        <w:rPr>
          <w:sz w:val="21"/>
          <w:szCs w:val="21"/>
        </w:rPr>
        <w:t xml:space="preserve"> </w:t>
      </w:r>
      <w:r w:rsidRPr="00E47BF7">
        <w:rPr>
          <w:bCs/>
          <w:sz w:val="21"/>
          <w:szCs w:val="21"/>
        </w:rPr>
        <w:t>carte</w:t>
      </w:r>
      <w:r w:rsidRPr="00E47BF7">
        <w:rPr>
          <w:sz w:val="21"/>
          <w:szCs w:val="21"/>
        </w:rPr>
        <w:t xml:space="preserve"> </w:t>
      </w:r>
      <w:r w:rsidRPr="00E47BF7">
        <w:rPr>
          <w:bCs/>
          <w:sz w:val="21"/>
          <w:szCs w:val="21"/>
        </w:rPr>
        <w:t>de pêche annuelle</w:t>
      </w:r>
      <w:r w:rsidR="00630D5B" w:rsidRPr="00E47BF7">
        <w:rPr>
          <w:bCs/>
          <w:sz w:val="21"/>
          <w:szCs w:val="21"/>
        </w:rPr>
        <w:t xml:space="preserve"> </w:t>
      </w:r>
      <w:r w:rsidR="00726037" w:rsidRPr="00E47BF7">
        <w:rPr>
          <w:sz w:val="21"/>
          <w:szCs w:val="21"/>
        </w:rPr>
        <w:t xml:space="preserve">2021, </w:t>
      </w:r>
      <w:r w:rsidR="00E47BF7" w:rsidRPr="00E47BF7">
        <w:rPr>
          <w:sz w:val="21"/>
          <w:szCs w:val="21"/>
        </w:rPr>
        <w:t xml:space="preserve">avec CPMA, </w:t>
      </w:r>
      <w:r w:rsidR="00726037" w:rsidRPr="00E47BF7">
        <w:rPr>
          <w:bCs/>
          <w:sz w:val="21"/>
          <w:szCs w:val="21"/>
        </w:rPr>
        <w:t xml:space="preserve">de type majeure, interdépartementale, découverte femme, </w:t>
      </w:r>
      <w:r w:rsidR="00E47BF7" w:rsidRPr="00E47BF7">
        <w:rPr>
          <w:bCs/>
          <w:sz w:val="21"/>
          <w:szCs w:val="21"/>
        </w:rPr>
        <w:t xml:space="preserve">et </w:t>
      </w:r>
      <w:r w:rsidR="00726037" w:rsidRPr="00E47BF7">
        <w:rPr>
          <w:bCs/>
          <w:sz w:val="21"/>
          <w:szCs w:val="21"/>
        </w:rPr>
        <w:t>mineure, prise au sein</w:t>
      </w:r>
      <w:r w:rsidR="00726037">
        <w:rPr>
          <w:bCs/>
          <w:sz w:val="21"/>
          <w:szCs w:val="21"/>
        </w:rPr>
        <w:t xml:space="preserve"> </w:t>
      </w:r>
      <w:r w:rsidR="00C50E29" w:rsidRPr="000E7E69">
        <w:rPr>
          <w:sz w:val="21"/>
          <w:szCs w:val="21"/>
        </w:rPr>
        <w:t xml:space="preserve">d’une AAPPMA de </w:t>
      </w:r>
      <w:r w:rsidR="00274610">
        <w:rPr>
          <w:sz w:val="21"/>
          <w:szCs w:val="21"/>
        </w:rPr>
        <w:t xml:space="preserve">l’AIN </w:t>
      </w:r>
      <w:r w:rsidR="00C50E29" w:rsidRPr="000E7E69">
        <w:rPr>
          <w:sz w:val="21"/>
          <w:szCs w:val="21"/>
        </w:rPr>
        <w:t>directement</w:t>
      </w:r>
      <w:r w:rsidRPr="000E7E69">
        <w:rPr>
          <w:sz w:val="21"/>
          <w:szCs w:val="21"/>
        </w:rPr>
        <w:t xml:space="preserve"> sur le site </w:t>
      </w:r>
      <w:hyperlink r:id="rId6">
        <w:r w:rsidRPr="000E7E69">
          <w:rPr>
            <w:color w:val="0000FF"/>
            <w:sz w:val="21"/>
            <w:szCs w:val="21"/>
            <w:u w:val="single" w:color="0000FF"/>
          </w:rPr>
          <w:t>www.cartedepeche.fr</w:t>
        </w:r>
      </w:hyperlink>
      <w:r w:rsidRPr="000E7E69">
        <w:rPr>
          <w:color w:val="0000FF"/>
          <w:sz w:val="21"/>
          <w:szCs w:val="21"/>
        </w:rPr>
        <w:t xml:space="preserve"> </w:t>
      </w:r>
      <w:r w:rsidR="00C50E29" w:rsidRPr="000E7E69">
        <w:rPr>
          <w:sz w:val="21"/>
          <w:szCs w:val="21"/>
        </w:rPr>
        <w:t xml:space="preserve">ou chez un dépositaire délivrant les cartes de pêche de </w:t>
      </w:r>
      <w:r w:rsidR="00274610">
        <w:rPr>
          <w:sz w:val="21"/>
          <w:szCs w:val="21"/>
        </w:rPr>
        <w:t>l’AIN</w:t>
      </w:r>
      <w:r w:rsidR="00190241">
        <w:rPr>
          <w:sz w:val="21"/>
          <w:szCs w:val="21"/>
        </w:rPr>
        <w:t xml:space="preserve"> et ayant une adresse</w:t>
      </w:r>
      <w:r w:rsidR="009D4B39">
        <w:rPr>
          <w:sz w:val="21"/>
          <w:szCs w:val="21"/>
        </w:rPr>
        <w:t xml:space="preserve"> (mail et/ou postale)</w:t>
      </w:r>
      <w:r w:rsidR="00190241">
        <w:rPr>
          <w:sz w:val="21"/>
          <w:szCs w:val="21"/>
        </w:rPr>
        <w:t xml:space="preserve"> </w:t>
      </w:r>
      <w:r w:rsidRPr="000E7E69">
        <w:rPr>
          <w:sz w:val="21"/>
          <w:szCs w:val="21"/>
        </w:rPr>
        <w:t>valid</w:t>
      </w:r>
      <w:r w:rsidR="00C50E29" w:rsidRPr="000E7E69">
        <w:rPr>
          <w:sz w:val="21"/>
          <w:szCs w:val="21"/>
        </w:rPr>
        <w:t>e</w:t>
      </w:r>
      <w:r w:rsidR="00BB254B" w:rsidRPr="000E7E69">
        <w:rPr>
          <w:sz w:val="21"/>
          <w:szCs w:val="21"/>
        </w:rPr>
        <w:t xml:space="preserve"> renseignée sur son compte adhérent</w:t>
      </w:r>
      <w:r w:rsidRPr="000E7E69">
        <w:rPr>
          <w:sz w:val="21"/>
          <w:szCs w:val="21"/>
        </w:rPr>
        <w:t>, du</w:t>
      </w:r>
      <w:r w:rsidR="00BB254B" w:rsidRPr="000E7E69">
        <w:rPr>
          <w:sz w:val="21"/>
          <w:szCs w:val="21"/>
        </w:rPr>
        <w:t xml:space="preserve"> </w:t>
      </w:r>
      <w:r w:rsidR="00C50E29" w:rsidRPr="000E7E69">
        <w:rPr>
          <w:sz w:val="21"/>
          <w:szCs w:val="21"/>
        </w:rPr>
        <w:t>15 décembre 2020</w:t>
      </w:r>
      <w:r w:rsidRPr="000E7E69">
        <w:rPr>
          <w:sz w:val="21"/>
          <w:szCs w:val="21"/>
        </w:rPr>
        <w:t xml:space="preserve"> </w:t>
      </w:r>
      <w:r w:rsidR="00BB254B" w:rsidRPr="000E7E69">
        <w:rPr>
          <w:sz w:val="21"/>
          <w:szCs w:val="21"/>
        </w:rPr>
        <w:t>au 28 février 2021 à 2</w:t>
      </w:r>
      <w:r w:rsidRPr="000E7E69">
        <w:rPr>
          <w:sz w:val="21"/>
          <w:szCs w:val="21"/>
        </w:rPr>
        <w:t>3h59. Les organisateurs du jeu se réservent le droit de reporter, d’écourter, de modifier, d’annuler ou de renouveler le jeu si les circonstances l’exigent. En tout état de cause, sa responsabilité ne saurait être engagée à ce titre.</w:t>
      </w:r>
    </w:p>
    <w:p w14:paraId="4700DE30" w14:textId="77777777" w:rsidR="00031211" w:rsidRPr="000E7E69" w:rsidRDefault="00031211" w:rsidP="00A57D6D">
      <w:pPr>
        <w:rPr>
          <w:sz w:val="21"/>
          <w:szCs w:val="21"/>
        </w:rPr>
      </w:pPr>
    </w:p>
    <w:p w14:paraId="0758B999" w14:textId="77777777" w:rsidR="00031211" w:rsidRPr="000E7E69" w:rsidRDefault="0052450D" w:rsidP="00A57D6D">
      <w:pPr>
        <w:rPr>
          <w:b/>
          <w:sz w:val="21"/>
          <w:szCs w:val="21"/>
          <w:u w:val="single"/>
        </w:rPr>
      </w:pPr>
      <w:r w:rsidRPr="000E7E69">
        <w:rPr>
          <w:b/>
          <w:sz w:val="21"/>
          <w:szCs w:val="21"/>
          <w:u w:val="single"/>
        </w:rPr>
        <w:t>Article 6 : Sélection des gagnants</w:t>
      </w:r>
    </w:p>
    <w:p w14:paraId="4B3FE552" w14:textId="5E43EE7F" w:rsidR="008C7770" w:rsidRPr="000E7E69" w:rsidRDefault="008C7770" w:rsidP="00274610">
      <w:pPr>
        <w:jc w:val="both"/>
        <w:rPr>
          <w:sz w:val="21"/>
          <w:szCs w:val="21"/>
        </w:rPr>
      </w:pPr>
      <w:r w:rsidRPr="00274610">
        <w:rPr>
          <w:sz w:val="21"/>
          <w:szCs w:val="21"/>
        </w:rPr>
        <w:t>Le</w:t>
      </w:r>
      <w:r w:rsidR="006432FA" w:rsidRPr="00274610">
        <w:rPr>
          <w:sz w:val="21"/>
          <w:szCs w:val="21"/>
        </w:rPr>
        <w:t xml:space="preserve"> tirage au sort aur</w:t>
      </w:r>
      <w:r w:rsidR="00274610" w:rsidRPr="00274610">
        <w:rPr>
          <w:sz w:val="21"/>
          <w:szCs w:val="21"/>
        </w:rPr>
        <w:t xml:space="preserve">a </w:t>
      </w:r>
      <w:r w:rsidRPr="00274610">
        <w:rPr>
          <w:sz w:val="21"/>
          <w:szCs w:val="21"/>
        </w:rPr>
        <w:t xml:space="preserve">lieu </w:t>
      </w:r>
      <w:r w:rsidR="00274610" w:rsidRPr="00274610">
        <w:rPr>
          <w:sz w:val="21"/>
          <w:szCs w:val="21"/>
        </w:rPr>
        <w:t>le</w:t>
      </w:r>
      <w:r w:rsidR="006432FA" w:rsidRPr="00274610">
        <w:rPr>
          <w:sz w:val="21"/>
          <w:szCs w:val="21"/>
        </w:rPr>
        <w:t xml:space="preserve"> 01 mars 2021 </w:t>
      </w:r>
      <w:r w:rsidR="004F68B4" w:rsidRPr="00274610">
        <w:rPr>
          <w:sz w:val="21"/>
          <w:szCs w:val="21"/>
        </w:rPr>
        <w:t xml:space="preserve">au siège de la Fédération de pêche de </w:t>
      </w:r>
      <w:r w:rsidR="00274610" w:rsidRPr="00274610">
        <w:rPr>
          <w:sz w:val="21"/>
          <w:szCs w:val="21"/>
        </w:rPr>
        <w:t>l’AIN</w:t>
      </w:r>
      <w:r w:rsidR="004F68B4" w:rsidRPr="00274610">
        <w:rPr>
          <w:sz w:val="21"/>
          <w:szCs w:val="21"/>
        </w:rPr>
        <w:t>.</w:t>
      </w:r>
    </w:p>
    <w:p w14:paraId="192CA9FD" w14:textId="14F471B5" w:rsidR="00AC0138" w:rsidRPr="000E7E69" w:rsidRDefault="00274610" w:rsidP="00274610">
      <w:pPr>
        <w:jc w:val="both"/>
        <w:rPr>
          <w:sz w:val="21"/>
          <w:szCs w:val="21"/>
        </w:rPr>
      </w:pPr>
      <w:r>
        <w:rPr>
          <w:sz w:val="21"/>
          <w:szCs w:val="21"/>
        </w:rPr>
        <w:t>L</w:t>
      </w:r>
      <w:r w:rsidR="008C7770" w:rsidRPr="000E7E69">
        <w:rPr>
          <w:sz w:val="21"/>
          <w:szCs w:val="21"/>
        </w:rPr>
        <w:t xml:space="preserve">a liste des participants sera exportée du fichier adhérents 2021 vers le site </w:t>
      </w:r>
      <w:hyperlink r:id="rId7" w:history="1">
        <w:r w:rsidR="008C7770" w:rsidRPr="000E7E69">
          <w:rPr>
            <w:rStyle w:val="Lienhypertexte"/>
            <w:sz w:val="21"/>
            <w:szCs w:val="21"/>
          </w:rPr>
          <w:t>http://my2lbox.com</w:t>
        </w:r>
      </w:hyperlink>
      <w:r w:rsidR="008C7770" w:rsidRPr="000E7E69">
        <w:rPr>
          <w:sz w:val="21"/>
          <w:szCs w:val="21"/>
        </w:rPr>
        <w:t xml:space="preserve"> pour procéder au tirage au sort des </w:t>
      </w:r>
      <w:r>
        <w:rPr>
          <w:sz w:val="21"/>
          <w:szCs w:val="21"/>
        </w:rPr>
        <w:t xml:space="preserve">210 gagnants : </w:t>
      </w:r>
      <w:r w:rsidRPr="00274610">
        <w:rPr>
          <w:sz w:val="21"/>
          <w:szCs w:val="21"/>
        </w:rPr>
        <w:t>150</w:t>
      </w:r>
      <w:r w:rsidR="008C7770" w:rsidRPr="00274610">
        <w:rPr>
          <w:sz w:val="21"/>
          <w:szCs w:val="21"/>
        </w:rPr>
        <w:t xml:space="preserve"> gagnants du bon d’achat de 20</w:t>
      </w:r>
      <w:r w:rsidR="006432FA" w:rsidRPr="00274610">
        <w:rPr>
          <w:sz w:val="21"/>
          <w:szCs w:val="21"/>
        </w:rPr>
        <w:t xml:space="preserve"> </w:t>
      </w:r>
      <w:r w:rsidR="008C7770" w:rsidRPr="00274610">
        <w:rPr>
          <w:sz w:val="21"/>
          <w:szCs w:val="21"/>
        </w:rPr>
        <w:t>€</w:t>
      </w:r>
      <w:r w:rsidR="009D4B39" w:rsidRPr="00274610">
        <w:rPr>
          <w:sz w:val="21"/>
          <w:szCs w:val="21"/>
        </w:rPr>
        <w:t>, puis d</w:t>
      </w:r>
      <w:r w:rsidR="008C7770" w:rsidRPr="00274610">
        <w:rPr>
          <w:sz w:val="21"/>
          <w:szCs w:val="21"/>
        </w:rPr>
        <w:t xml:space="preserve">es </w:t>
      </w:r>
      <w:r w:rsidRPr="00274610">
        <w:rPr>
          <w:sz w:val="21"/>
          <w:szCs w:val="21"/>
        </w:rPr>
        <w:t>6</w:t>
      </w:r>
      <w:r w:rsidR="00190241" w:rsidRPr="00274610">
        <w:rPr>
          <w:sz w:val="21"/>
          <w:szCs w:val="21"/>
        </w:rPr>
        <w:t>0</w:t>
      </w:r>
      <w:r w:rsidR="008C7770" w:rsidRPr="00274610">
        <w:rPr>
          <w:sz w:val="21"/>
          <w:szCs w:val="21"/>
        </w:rPr>
        <w:t xml:space="preserve"> gagnants du bon d’achat de </w:t>
      </w:r>
      <w:r w:rsidR="006432FA" w:rsidRPr="00274610">
        <w:rPr>
          <w:sz w:val="21"/>
          <w:szCs w:val="21"/>
        </w:rPr>
        <w:t xml:space="preserve">50 </w:t>
      </w:r>
      <w:r w:rsidR="008C7770" w:rsidRPr="00274610">
        <w:rPr>
          <w:sz w:val="21"/>
          <w:szCs w:val="21"/>
        </w:rPr>
        <w:t>€.</w:t>
      </w:r>
    </w:p>
    <w:p w14:paraId="059B7474" w14:textId="77777777" w:rsidR="00AC0138" w:rsidRPr="000E7E69" w:rsidRDefault="00AC0138" w:rsidP="00A57D6D">
      <w:pPr>
        <w:pStyle w:val="Default"/>
        <w:rPr>
          <w:rFonts w:ascii="Arial" w:hAnsi="Arial" w:cs="Arial"/>
          <w:b/>
          <w:bCs/>
          <w:sz w:val="21"/>
          <w:szCs w:val="21"/>
        </w:rPr>
      </w:pPr>
    </w:p>
    <w:p w14:paraId="7E614C77" w14:textId="77777777" w:rsidR="00274610" w:rsidRDefault="00274610">
      <w:pPr>
        <w:rPr>
          <w:b/>
          <w:bCs/>
          <w:sz w:val="21"/>
          <w:szCs w:val="21"/>
          <w:u w:val="single" w:color="000000"/>
        </w:rPr>
      </w:pPr>
      <w:r>
        <w:rPr>
          <w:sz w:val="21"/>
          <w:szCs w:val="21"/>
        </w:rPr>
        <w:br w:type="page"/>
      </w:r>
    </w:p>
    <w:p w14:paraId="232DFCA0" w14:textId="664BA0B6" w:rsidR="00031211" w:rsidRPr="000E7E69" w:rsidRDefault="0052450D" w:rsidP="00A57D6D">
      <w:pPr>
        <w:pStyle w:val="Titre1"/>
        <w:ind w:left="0"/>
        <w:rPr>
          <w:sz w:val="21"/>
          <w:szCs w:val="21"/>
          <w:u w:val="none"/>
        </w:rPr>
      </w:pPr>
      <w:r w:rsidRPr="000E7E69">
        <w:rPr>
          <w:sz w:val="21"/>
          <w:szCs w:val="21"/>
        </w:rPr>
        <w:t>Article 7 : Modalités de mise en possession du lot</w:t>
      </w:r>
      <w:r w:rsidR="000E7E69">
        <w:rPr>
          <w:sz w:val="21"/>
          <w:szCs w:val="21"/>
        </w:rPr>
        <w:t xml:space="preserve"> et son utilisation</w:t>
      </w:r>
    </w:p>
    <w:p w14:paraId="11084786" w14:textId="3169FA92" w:rsidR="009D4B39" w:rsidRDefault="0052450D" w:rsidP="00274610">
      <w:pPr>
        <w:pStyle w:val="Corpsdetexte"/>
        <w:spacing w:line="254" w:lineRule="auto"/>
        <w:ind w:right="111"/>
        <w:jc w:val="both"/>
        <w:rPr>
          <w:sz w:val="21"/>
          <w:szCs w:val="21"/>
          <w:highlight w:val="yellow"/>
        </w:rPr>
      </w:pPr>
      <w:r w:rsidRPr="000E7E69">
        <w:rPr>
          <w:spacing w:val="-3"/>
          <w:sz w:val="21"/>
          <w:szCs w:val="21"/>
        </w:rPr>
        <w:t xml:space="preserve">Une </w:t>
      </w:r>
      <w:r w:rsidRPr="000E7E69">
        <w:rPr>
          <w:sz w:val="21"/>
          <w:szCs w:val="21"/>
        </w:rPr>
        <w:t>fois le tirage au sort effectué</w:t>
      </w:r>
      <w:r w:rsidR="00C04F22" w:rsidRPr="000E7E69">
        <w:rPr>
          <w:sz w:val="21"/>
          <w:szCs w:val="21"/>
        </w:rPr>
        <w:t xml:space="preserve">, </w:t>
      </w:r>
      <w:r w:rsidRPr="000E7E69">
        <w:rPr>
          <w:sz w:val="21"/>
          <w:szCs w:val="21"/>
        </w:rPr>
        <w:t xml:space="preserve">les noms des gagnants </w:t>
      </w:r>
      <w:r w:rsidR="00C04F22" w:rsidRPr="000E7E69">
        <w:rPr>
          <w:spacing w:val="-3"/>
          <w:sz w:val="21"/>
          <w:szCs w:val="21"/>
        </w:rPr>
        <w:t>seront</w:t>
      </w:r>
      <w:r w:rsidRPr="000E7E69">
        <w:rPr>
          <w:sz w:val="21"/>
          <w:szCs w:val="21"/>
        </w:rPr>
        <w:t xml:space="preserve"> affichés sur le site </w:t>
      </w:r>
      <w:hyperlink r:id="rId8" w:history="1">
        <w:r w:rsidR="00274610" w:rsidRPr="00274610">
          <w:rPr>
            <w:rStyle w:val="Lienhypertexte"/>
            <w:w w:val="95"/>
            <w:sz w:val="21"/>
            <w:szCs w:val="21"/>
          </w:rPr>
          <w:t>www.federation-peche-ain.com</w:t>
        </w:r>
      </w:hyperlink>
      <w:r w:rsidR="00C04F22" w:rsidRPr="000E7E69">
        <w:rPr>
          <w:sz w:val="21"/>
          <w:szCs w:val="21"/>
        </w:rPr>
        <w:t xml:space="preserve"> et</w:t>
      </w:r>
      <w:r w:rsidR="00140380" w:rsidRPr="000E7E69">
        <w:rPr>
          <w:sz w:val="21"/>
          <w:szCs w:val="21"/>
        </w:rPr>
        <w:t xml:space="preserve"> ces derniers </w:t>
      </w:r>
      <w:r w:rsidR="00C04F22" w:rsidRPr="000E7E69">
        <w:rPr>
          <w:sz w:val="21"/>
          <w:szCs w:val="21"/>
        </w:rPr>
        <w:t>seront avertis par</w:t>
      </w:r>
      <w:r w:rsidR="00190241">
        <w:rPr>
          <w:sz w:val="21"/>
          <w:szCs w:val="21"/>
        </w:rPr>
        <w:t xml:space="preserve"> courrier</w:t>
      </w:r>
      <w:r w:rsidR="00C04F22" w:rsidRPr="000E7E69">
        <w:rPr>
          <w:sz w:val="21"/>
          <w:szCs w:val="21"/>
        </w:rPr>
        <w:t xml:space="preserve"> de leur gain.</w:t>
      </w:r>
      <w:r w:rsidR="00190241">
        <w:rPr>
          <w:sz w:val="21"/>
          <w:szCs w:val="21"/>
        </w:rPr>
        <w:t xml:space="preserve"> </w:t>
      </w:r>
    </w:p>
    <w:p w14:paraId="0037ADDA" w14:textId="77777777" w:rsidR="00C04F22" w:rsidRPr="000E7E69" w:rsidRDefault="00C04F22" w:rsidP="00A57D6D">
      <w:pPr>
        <w:pStyle w:val="Corpsdetexte"/>
        <w:spacing w:line="254" w:lineRule="auto"/>
        <w:ind w:right="111"/>
        <w:jc w:val="both"/>
        <w:rPr>
          <w:sz w:val="21"/>
          <w:szCs w:val="21"/>
        </w:rPr>
      </w:pPr>
    </w:p>
    <w:p w14:paraId="465902DA" w14:textId="34F99811" w:rsidR="00C04F22" w:rsidRPr="000E7E69" w:rsidRDefault="00C04F22" w:rsidP="00A57D6D">
      <w:pPr>
        <w:pStyle w:val="Corpsdetexte"/>
        <w:spacing w:line="254" w:lineRule="auto"/>
        <w:ind w:right="111"/>
        <w:jc w:val="both"/>
        <w:rPr>
          <w:sz w:val="21"/>
          <w:szCs w:val="21"/>
        </w:rPr>
      </w:pPr>
      <w:r w:rsidRPr="000E7E69">
        <w:rPr>
          <w:sz w:val="21"/>
          <w:szCs w:val="21"/>
        </w:rPr>
        <w:t xml:space="preserve">Les bons d’achats seront remis </w:t>
      </w:r>
      <w:r w:rsidR="00140380" w:rsidRPr="000E7E69">
        <w:rPr>
          <w:sz w:val="21"/>
          <w:szCs w:val="21"/>
        </w:rPr>
        <w:t xml:space="preserve">aux gagnants </w:t>
      </w:r>
      <w:r w:rsidRPr="000E7E69">
        <w:rPr>
          <w:sz w:val="21"/>
          <w:szCs w:val="21"/>
        </w:rPr>
        <w:t xml:space="preserve">par voie postale. Si l’adresse </w:t>
      </w:r>
      <w:r w:rsidR="00140380" w:rsidRPr="000E7E69">
        <w:rPr>
          <w:sz w:val="21"/>
          <w:szCs w:val="21"/>
        </w:rPr>
        <w:t>postale du compte adhérent est erronée ou i</w:t>
      </w:r>
      <w:r w:rsidR="003437FA" w:rsidRPr="000E7E69">
        <w:rPr>
          <w:sz w:val="21"/>
          <w:szCs w:val="21"/>
        </w:rPr>
        <w:t>n</w:t>
      </w:r>
      <w:r w:rsidR="00140380" w:rsidRPr="000E7E69">
        <w:rPr>
          <w:sz w:val="21"/>
          <w:szCs w:val="21"/>
        </w:rPr>
        <w:t>complète, le courrier non remis par la poste</w:t>
      </w:r>
      <w:r w:rsidR="009E0E84">
        <w:rPr>
          <w:sz w:val="21"/>
          <w:szCs w:val="21"/>
        </w:rPr>
        <w:t xml:space="preserve">, </w:t>
      </w:r>
      <w:r w:rsidR="003437FA" w:rsidRPr="000E7E69">
        <w:rPr>
          <w:sz w:val="21"/>
          <w:szCs w:val="21"/>
        </w:rPr>
        <w:t>pouvant mettre 1 mois pour être retournée à l’envoyeur,</w:t>
      </w:r>
      <w:r w:rsidR="00140380" w:rsidRPr="000E7E69">
        <w:rPr>
          <w:sz w:val="21"/>
          <w:szCs w:val="21"/>
        </w:rPr>
        <w:t xml:space="preserve"> ne sera pas réacheminé</w:t>
      </w:r>
      <w:r w:rsidR="003437FA" w:rsidRPr="000E7E69">
        <w:rPr>
          <w:sz w:val="21"/>
          <w:szCs w:val="21"/>
        </w:rPr>
        <w:t xml:space="preserve"> à une nouvelle adresse. Toutefois, celui</w:t>
      </w:r>
      <w:r w:rsidR="00190241">
        <w:rPr>
          <w:sz w:val="21"/>
          <w:szCs w:val="21"/>
        </w:rPr>
        <w:t xml:space="preserve">-ci </w:t>
      </w:r>
      <w:r w:rsidR="00140380" w:rsidRPr="000E7E69">
        <w:rPr>
          <w:sz w:val="21"/>
          <w:szCs w:val="21"/>
        </w:rPr>
        <w:t xml:space="preserve">restera disponible </w:t>
      </w:r>
      <w:r w:rsidR="003437FA" w:rsidRPr="000E7E69">
        <w:rPr>
          <w:sz w:val="21"/>
          <w:szCs w:val="21"/>
        </w:rPr>
        <w:t xml:space="preserve">pour le gagnant (muni d’un justificatif d’identité) </w:t>
      </w:r>
      <w:r w:rsidR="00140380" w:rsidRPr="000E7E69">
        <w:rPr>
          <w:sz w:val="21"/>
          <w:szCs w:val="21"/>
        </w:rPr>
        <w:t xml:space="preserve">au siège de la Fédération </w:t>
      </w:r>
      <w:r w:rsidR="003437FA" w:rsidRPr="000E7E69">
        <w:rPr>
          <w:spacing w:val="-3"/>
          <w:sz w:val="21"/>
          <w:szCs w:val="21"/>
        </w:rPr>
        <w:t xml:space="preserve">de </w:t>
      </w:r>
      <w:r w:rsidR="00274610">
        <w:rPr>
          <w:spacing w:val="-3"/>
          <w:sz w:val="21"/>
          <w:szCs w:val="21"/>
        </w:rPr>
        <w:t xml:space="preserve">l’AIN </w:t>
      </w:r>
      <w:r w:rsidR="003437FA" w:rsidRPr="000E7E69">
        <w:rPr>
          <w:spacing w:val="-3"/>
          <w:sz w:val="21"/>
          <w:szCs w:val="21"/>
        </w:rPr>
        <w:t xml:space="preserve">pour la Pêche et la Protection du Milieu Aquatique </w:t>
      </w:r>
      <w:r w:rsidR="00140380" w:rsidRPr="000E7E69">
        <w:rPr>
          <w:sz w:val="21"/>
          <w:szCs w:val="21"/>
        </w:rPr>
        <w:t xml:space="preserve">jusqu’au </w:t>
      </w:r>
      <w:r w:rsidR="00190241">
        <w:rPr>
          <w:sz w:val="21"/>
          <w:szCs w:val="21"/>
        </w:rPr>
        <w:t>30 juin 2021</w:t>
      </w:r>
      <w:r w:rsidR="00140380" w:rsidRPr="000E7E69">
        <w:rPr>
          <w:sz w:val="21"/>
          <w:szCs w:val="21"/>
        </w:rPr>
        <w:t>, date de fin de validité des bons d’achats.</w:t>
      </w:r>
    </w:p>
    <w:p w14:paraId="36413A5A" w14:textId="51B6F1B1" w:rsidR="00031211" w:rsidRDefault="0052450D" w:rsidP="00A57D6D">
      <w:pPr>
        <w:pStyle w:val="Corpsdetexte"/>
        <w:spacing w:line="254" w:lineRule="auto"/>
        <w:ind w:right="111"/>
        <w:jc w:val="both"/>
        <w:rPr>
          <w:sz w:val="21"/>
          <w:szCs w:val="21"/>
        </w:rPr>
      </w:pPr>
      <w:r w:rsidRPr="000E7E69">
        <w:rPr>
          <w:sz w:val="21"/>
          <w:szCs w:val="21"/>
        </w:rPr>
        <w:t>La</w:t>
      </w:r>
      <w:r w:rsidRPr="000E7E69">
        <w:rPr>
          <w:spacing w:val="-38"/>
          <w:sz w:val="21"/>
          <w:szCs w:val="21"/>
        </w:rPr>
        <w:t xml:space="preserve"> </w:t>
      </w:r>
      <w:r w:rsidRPr="000E7E69">
        <w:rPr>
          <w:sz w:val="21"/>
          <w:szCs w:val="21"/>
        </w:rPr>
        <w:t>non-acceptation</w:t>
      </w:r>
      <w:r w:rsidRPr="000E7E69">
        <w:rPr>
          <w:spacing w:val="-38"/>
          <w:sz w:val="21"/>
          <w:szCs w:val="21"/>
        </w:rPr>
        <w:t xml:space="preserve"> </w:t>
      </w:r>
      <w:r w:rsidRPr="000E7E69">
        <w:rPr>
          <w:sz w:val="21"/>
          <w:szCs w:val="21"/>
        </w:rPr>
        <w:t>du</w:t>
      </w:r>
      <w:r w:rsidRPr="000E7E69">
        <w:rPr>
          <w:spacing w:val="-37"/>
          <w:sz w:val="21"/>
          <w:szCs w:val="21"/>
        </w:rPr>
        <w:t xml:space="preserve"> </w:t>
      </w:r>
      <w:r w:rsidRPr="000E7E69">
        <w:rPr>
          <w:sz w:val="21"/>
          <w:szCs w:val="21"/>
        </w:rPr>
        <w:t>lot,</w:t>
      </w:r>
      <w:r w:rsidRPr="000E7E69">
        <w:rPr>
          <w:spacing w:val="-38"/>
          <w:sz w:val="21"/>
          <w:szCs w:val="21"/>
        </w:rPr>
        <w:t xml:space="preserve"> </w:t>
      </w:r>
      <w:r w:rsidRPr="000E7E69">
        <w:rPr>
          <w:sz w:val="21"/>
          <w:szCs w:val="21"/>
        </w:rPr>
        <w:t>pour</w:t>
      </w:r>
      <w:r w:rsidRPr="000E7E69">
        <w:rPr>
          <w:spacing w:val="-37"/>
          <w:sz w:val="21"/>
          <w:szCs w:val="21"/>
        </w:rPr>
        <w:t xml:space="preserve"> </w:t>
      </w:r>
      <w:r w:rsidRPr="000E7E69">
        <w:rPr>
          <w:sz w:val="21"/>
          <w:szCs w:val="21"/>
        </w:rPr>
        <w:t>quelque</w:t>
      </w:r>
      <w:r w:rsidRPr="000E7E69">
        <w:rPr>
          <w:spacing w:val="-38"/>
          <w:sz w:val="21"/>
          <w:szCs w:val="21"/>
        </w:rPr>
        <w:t xml:space="preserve"> </w:t>
      </w:r>
      <w:r w:rsidRPr="000E7E69">
        <w:rPr>
          <w:sz w:val="21"/>
          <w:szCs w:val="21"/>
        </w:rPr>
        <w:t>raison</w:t>
      </w:r>
      <w:r w:rsidRPr="000E7E69">
        <w:rPr>
          <w:spacing w:val="-38"/>
          <w:sz w:val="21"/>
          <w:szCs w:val="21"/>
        </w:rPr>
        <w:t xml:space="preserve"> </w:t>
      </w:r>
      <w:r w:rsidRPr="000E7E69">
        <w:rPr>
          <w:sz w:val="21"/>
          <w:szCs w:val="21"/>
        </w:rPr>
        <w:t>que</w:t>
      </w:r>
      <w:r w:rsidRPr="000E7E69">
        <w:rPr>
          <w:spacing w:val="-38"/>
          <w:sz w:val="21"/>
          <w:szCs w:val="21"/>
        </w:rPr>
        <w:t xml:space="preserve"> </w:t>
      </w:r>
      <w:r w:rsidRPr="000E7E69">
        <w:rPr>
          <w:sz w:val="21"/>
          <w:szCs w:val="21"/>
        </w:rPr>
        <w:t>ce</w:t>
      </w:r>
      <w:r w:rsidRPr="000E7E69">
        <w:rPr>
          <w:spacing w:val="-37"/>
          <w:sz w:val="21"/>
          <w:szCs w:val="21"/>
        </w:rPr>
        <w:t xml:space="preserve"> </w:t>
      </w:r>
      <w:r w:rsidRPr="000E7E69">
        <w:rPr>
          <w:sz w:val="21"/>
          <w:szCs w:val="21"/>
        </w:rPr>
        <w:t>soit,</w:t>
      </w:r>
      <w:r w:rsidRPr="000E7E69">
        <w:rPr>
          <w:spacing w:val="-37"/>
          <w:sz w:val="21"/>
          <w:szCs w:val="21"/>
        </w:rPr>
        <w:t xml:space="preserve"> </w:t>
      </w:r>
      <w:r w:rsidRPr="000E7E69">
        <w:rPr>
          <w:spacing w:val="-3"/>
          <w:sz w:val="21"/>
          <w:szCs w:val="21"/>
        </w:rPr>
        <w:t>n’entraîne</w:t>
      </w:r>
      <w:r w:rsidRPr="000E7E69">
        <w:rPr>
          <w:spacing w:val="-38"/>
          <w:sz w:val="21"/>
          <w:szCs w:val="21"/>
        </w:rPr>
        <w:t xml:space="preserve"> </w:t>
      </w:r>
      <w:r w:rsidRPr="000E7E69">
        <w:rPr>
          <w:sz w:val="21"/>
          <w:szCs w:val="21"/>
        </w:rPr>
        <w:t>aucune</w:t>
      </w:r>
      <w:r w:rsidRPr="000E7E69">
        <w:rPr>
          <w:spacing w:val="-38"/>
          <w:sz w:val="21"/>
          <w:szCs w:val="21"/>
        </w:rPr>
        <w:t xml:space="preserve"> </w:t>
      </w:r>
      <w:r w:rsidRPr="000E7E69">
        <w:rPr>
          <w:sz w:val="21"/>
          <w:szCs w:val="21"/>
        </w:rPr>
        <w:t>contrepartie financière ou</w:t>
      </w:r>
      <w:r w:rsidRPr="000E7E69">
        <w:rPr>
          <w:spacing w:val="-27"/>
          <w:sz w:val="21"/>
          <w:szCs w:val="21"/>
        </w:rPr>
        <w:t xml:space="preserve"> </w:t>
      </w:r>
      <w:r w:rsidRPr="000E7E69">
        <w:rPr>
          <w:sz w:val="21"/>
          <w:szCs w:val="21"/>
        </w:rPr>
        <w:t>autre.</w:t>
      </w:r>
      <w:r w:rsidR="00140380" w:rsidRPr="000E7E69">
        <w:rPr>
          <w:sz w:val="21"/>
          <w:szCs w:val="21"/>
        </w:rPr>
        <w:t xml:space="preserve"> De même, il n’y a pas de report possible sur la date de validité des bons d’achat</w:t>
      </w:r>
      <w:r w:rsidR="0056453C" w:rsidRPr="000E7E69">
        <w:rPr>
          <w:sz w:val="21"/>
          <w:szCs w:val="21"/>
        </w:rPr>
        <w:t xml:space="preserve"> et les bons d’achat non-utilisés ne seront pas remis en jeu.</w:t>
      </w:r>
    </w:p>
    <w:p w14:paraId="7262F3E1" w14:textId="602C87AE" w:rsidR="000E7E69" w:rsidRPr="000E7E69" w:rsidRDefault="000E7E69" w:rsidP="00A57D6D">
      <w:pPr>
        <w:pStyle w:val="Corpsdetexte"/>
        <w:spacing w:line="254" w:lineRule="auto"/>
        <w:ind w:right="111"/>
        <w:jc w:val="both"/>
        <w:rPr>
          <w:sz w:val="21"/>
          <w:szCs w:val="21"/>
        </w:rPr>
      </w:pPr>
      <w:r>
        <w:rPr>
          <w:sz w:val="21"/>
          <w:szCs w:val="21"/>
        </w:rPr>
        <w:t>Le bon d’achat devra être utilisé, par le gagnant lui-même muni d’une pièce d’identité, auprès des dépositaires participants</w:t>
      </w:r>
      <w:r w:rsidR="00615FA1">
        <w:rPr>
          <w:sz w:val="21"/>
          <w:szCs w:val="21"/>
        </w:rPr>
        <w:t>.</w:t>
      </w:r>
    </w:p>
    <w:p w14:paraId="7F685952" w14:textId="77777777" w:rsidR="00031211" w:rsidRPr="000E7E69" w:rsidRDefault="00031211" w:rsidP="00A57D6D">
      <w:pPr>
        <w:pStyle w:val="Corpsdetexte"/>
        <w:spacing w:before="0"/>
        <w:jc w:val="both"/>
        <w:rPr>
          <w:sz w:val="21"/>
          <w:szCs w:val="21"/>
        </w:rPr>
      </w:pPr>
    </w:p>
    <w:p w14:paraId="2D5CCDB6" w14:textId="77777777" w:rsidR="00031211" w:rsidRPr="000E7E69" w:rsidRDefault="0052450D" w:rsidP="00A57D6D">
      <w:pPr>
        <w:jc w:val="both"/>
        <w:rPr>
          <w:b/>
          <w:sz w:val="21"/>
          <w:szCs w:val="21"/>
          <w:u w:val="single"/>
        </w:rPr>
      </w:pPr>
      <w:r w:rsidRPr="000E7E69">
        <w:rPr>
          <w:b/>
          <w:sz w:val="21"/>
          <w:szCs w:val="21"/>
          <w:u w:val="single"/>
        </w:rPr>
        <w:t>Article 8 : Informatique et libertés</w:t>
      </w:r>
    </w:p>
    <w:p w14:paraId="5C4C94FC" w14:textId="61D25D40" w:rsidR="00031211" w:rsidRPr="000E7E69" w:rsidRDefault="0052450D" w:rsidP="00A57D6D">
      <w:pPr>
        <w:jc w:val="both"/>
        <w:rPr>
          <w:sz w:val="21"/>
          <w:szCs w:val="21"/>
        </w:rPr>
      </w:pPr>
      <w:r w:rsidRPr="000E7E69">
        <w:rPr>
          <w:sz w:val="21"/>
          <w:szCs w:val="21"/>
        </w:rPr>
        <w:t>Les informations nominatives recueillies dans le cadre du présent jeu seront traitées conformément à la loi du 6 janvier 1978, dite « Informatique et Liberté ». Les participants sont informés que les données nominatives les concernant enregistrées dans le cadre de ce jeu sont nécessaires à la prise en compte de leur participation. Tous les participants au jeu disposent en application de l’article 27 de cette loi d’un droit d’accès et de rectification aux données les concernant. Par les présentes les participants sont informés que les donné</w:t>
      </w:r>
      <w:r w:rsidR="00A57D6D" w:rsidRPr="000E7E69">
        <w:rPr>
          <w:sz w:val="21"/>
          <w:szCs w:val="21"/>
        </w:rPr>
        <w:t>e</w:t>
      </w:r>
      <w:r w:rsidRPr="000E7E69">
        <w:rPr>
          <w:sz w:val="21"/>
          <w:szCs w:val="21"/>
        </w:rPr>
        <w:t xml:space="preserve">s nominatives les concernant pourront faire l’objet d’une transmission éventuelle aux partenaires commerciaux des organisateurs du jeu ou d’un traitement automatisé et pourront être conservées dans un fichier informatique et qu’ils peuvent s’opposer à cette transmission. Toute demande d’accès, de rectification ou d’opposition doit être adressée à : </w:t>
      </w:r>
      <w:r w:rsidR="003437FA" w:rsidRPr="000E7E69">
        <w:rPr>
          <w:sz w:val="21"/>
          <w:szCs w:val="21"/>
        </w:rPr>
        <w:t xml:space="preserve">Fédération </w:t>
      </w:r>
      <w:r w:rsidR="003437FA" w:rsidRPr="000E7E69">
        <w:rPr>
          <w:spacing w:val="-3"/>
          <w:sz w:val="21"/>
          <w:szCs w:val="21"/>
        </w:rPr>
        <w:t xml:space="preserve">de </w:t>
      </w:r>
      <w:r w:rsidR="00274610">
        <w:rPr>
          <w:spacing w:val="-3"/>
          <w:sz w:val="21"/>
          <w:szCs w:val="21"/>
        </w:rPr>
        <w:t xml:space="preserve">l’AIN </w:t>
      </w:r>
      <w:r w:rsidR="003437FA" w:rsidRPr="000E7E69">
        <w:rPr>
          <w:spacing w:val="-3"/>
          <w:sz w:val="21"/>
          <w:szCs w:val="21"/>
        </w:rPr>
        <w:t xml:space="preserve">pour la Pêche et la Protection du Milieu Aquatique </w:t>
      </w:r>
      <w:r w:rsidRPr="000E7E69">
        <w:rPr>
          <w:sz w:val="21"/>
          <w:szCs w:val="21"/>
        </w:rPr>
        <w:t>– Grand Jeu «</w:t>
      </w:r>
      <w:r w:rsidR="00A57D6D" w:rsidRPr="000E7E69">
        <w:rPr>
          <w:sz w:val="21"/>
          <w:szCs w:val="21"/>
        </w:rPr>
        <w:t xml:space="preserve"> </w:t>
      </w:r>
      <w:r w:rsidR="00615FA1">
        <w:rPr>
          <w:sz w:val="21"/>
          <w:szCs w:val="21"/>
        </w:rPr>
        <w:t>Tous à la pêche en</w:t>
      </w:r>
      <w:r w:rsidRPr="000E7E69">
        <w:rPr>
          <w:sz w:val="21"/>
          <w:szCs w:val="21"/>
        </w:rPr>
        <w:t xml:space="preserve"> 20</w:t>
      </w:r>
      <w:r w:rsidR="003437FA" w:rsidRPr="000E7E69">
        <w:rPr>
          <w:sz w:val="21"/>
          <w:szCs w:val="21"/>
        </w:rPr>
        <w:t>21</w:t>
      </w:r>
      <w:r w:rsidRPr="000E7E69">
        <w:rPr>
          <w:sz w:val="21"/>
          <w:szCs w:val="21"/>
        </w:rPr>
        <w:t xml:space="preserve"> »</w:t>
      </w:r>
      <w:r w:rsidR="003437FA" w:rsidRPr="000E7E69">
        <w:rPr>
          <w:sz w:val="21"/>
          <w:szCs w:val="21"/>
        </w:rPr>
        <w:t xml:space="preserve"> - </w:t>
      </w:r>
      <w:r w:rsidR="00274610" w:rsidRPr="00274610">
        <w:rPr>
          <w:sz w:val="21"/>
          <w:szCs w:val="21"/>
        </w:rPr>
        <w:t>638 rue du Revermont – ZAC La Cambuse – 01440 VIRIAT</w:t>
      </w:r>
      <w:r w:rsidR="00615FA1">
        <w:rPr>
          <w:sz w:val="21"/>
          <w:szCs w:val="21"/>
        </w:rPr>
        <w:t xml:space="preserve"> </w:t>
      </w:r>
      <w:r w:rsidRPr="000E7E69">
        <w:rPr>
          <w:sz w:val="21"/>
          <w:szCs w:val="21"/>
        </w:rPr>
        <w:t xml:space="preserve">dans la période du </w:t>
      </w:r>
      <w:r w:rsidR="003437FA" w:rsidRPr="000E7E69">
        <w:rPr>
          <w:sz w:val="21"/>
          <w:szCs w:val="21"/>
        </w:rPr>
        <w:t>1</w:t>
      </w:r>
      <w:r w:rsidR="003437FA" w:rsidRPr="000E7E69">
        <w:rPr>
          <w:sz w:val="21"/>
          <w:szCs w:val="21"/>
          <w:vertAlign w:val="superscript"/>
        </w:rPr>
        <w:t>er</w:t>
      </w:r>
      <w:r w:rsidR="003437FA" w:rsidRPr="000E7E69">
        <w:rPr>
          <w:sz w:val="21"/>
          <w:szCs w:val="21"/>
        </w:rPr>
        <w:t xml:space="preserve"> mars 2021</w:t>
      </w:r>
      <w:r w:rsidRPr="000E7E69">
        <w:rPr>
          <w:sz w:val="21"/>
          <w:szCs w:val="21"/>
        </w:rPr>
        <w:t xml:space="preserve"> au </w:t>
      </w:r>
      <w:r w:rsidR="003437FA" w:rsidRPr="000E7E69">
        <w:rPr>
          <w:sz w:val="21"/>
          <w:szCs w:val="21"/>
        </w:rPr>
        <w:t>1</w:t>
      </w:r>
      <w:r w:rsidR="003437FA" w:rsidRPr="000E7E69">
        <w:rPr>
          <w:sz w:val="21"/>
          <w:szCs w:val="21"/>
          <w:vertAlign w:val="superscript"/>
        </w:rPr>
        <w:t>er</w:t>
      </w:r>
      <w:r w:rsidR="003437FA" w:rsidRPr="000E7E69">
        <w:rPr>
          <w:sz w:val="21"/>
          <w:szCs w:val="21"/>
        </w:rPr>
        <w:t xml:space="preserve"> avril 2021</w:t>
      </w:r>
      <w:r w:rsidRPr="000E7E69">
        <w:rPr>
          <w:sz w:val="21"/>
          <w:szCs w:val="21"/>
        </w:rPr>
        <w:t>. Les participants, dans le cas où ils feraient partie des gagnants autorisent les organisateurs du jeu à utiliser librement leurs noms et prénoms dans le cadre de la mise en ligne de la liste des gagnants du présent jeu.</w:t>
      </w:r>
    </w:p>
    <w:p w14:paraId="00FC6789" w14:textId="77777777" w:rsidR="00031211" w:rsidRPr="000E7E69" w:rsidRDefault="00031211" w:rsidP="00A57D6D">
      <w:pPr>
        <w:jc w:val="both"/>
        <w:rPr>
          <w:sz w:val="21"/>
          <w:szCs w:val="21"/>
        </w:rPr>
      </w:pPr>
    </w:p>
    <w:p w14:paraId="6E1C9A08" w14:textId="77777777" w:rsidR="00031211" w:rsidRPr="000E7E69" w:rsidRDefault="0052450D" w:rsidP="00A57D6D">
      <w:pPr>
        <w:jc w:val="both"/>
        <w:rPr>
          <w:b/>
          <w:sz w:val="21"/>
          <w:szCs w:val="21"/>
          <w:u w:val="single"/>
        </w:rPr>
      </w:pPr>
      <w:r w:rsidRPr="000E7E69">
        <w:rPr>
          <w:b/>
          <w:sz w:val="21"/>
          <w:szCs w:val="21"/>
          <w:u w:val="single"/>
        </w:rPr>
        <w:t>Article 9 : Copie du présent règlement</w:t>
      </w:r>
    </w:p>
    <w:p w14:paraId="3D4CDA11" w14:textId="77777777" w:rsidR="00274610" w:rsidRDefault="0052450D" w:rsidP="00A57D6D">
      <w:pPr>
        <w:jc w:val="both"/>
        <w:rPr>
          <w:w w:val="95"/>
          <w:sz w:val="21"/>
          <w:szCs w:val="21"/>
        </w:rPr>
      </w:pPr>
      <w:r w:rsidRPr="000E7E69">
        <w:rPr>
          <w:sz w:val="21"/>
          <w:szCs w:val="21"/>
        </w:rPr>
        <w:t xml:space="preserve">Ce règlement peut être consulté gratuitement sur le site : </w:t>
      </w:r>
      <w:hyperlink r:id="rId9" w:history="1">
        <w:r w:rsidR="00274610" w:rsidRPr="00274610">
          <w:rPr>
            <w:rStyle w:val="Lienhypertexte"/>
            <w:w w:val="95"/>
            <w:sz w:val="21"/>
            <w:szCs w:val="21"/>
          </w:rPr>
          <w:t>www.federation-peche-ain.com</w:t>
        </w:r>
      </w:hyperlink>
    </w:p>
    <w:p w14:paraId="7E3B36C5" w14:textId="68133E65" w:rsidR="00031211" w:rsidRPr="000E7E69" w:rsidRDefault="0052450D" w:rsidP="00A57D6D">
      <w:pPr>
        <w:jc w:val="both"/>
        <w:rPr>
          <w:sz w:val="21"/>
          <w:szCs w:val="21"/>
        </w:rPr>
      </w:pPr>
      <w:r w:rsidRPr="000E7E69">
        <w:rPr>
          <w:sz w:val="21"/>
          <w:szCs w:val="21"/>
        </w:rPr>
        <w:t xml:space="preserve">Une copie écrite du règlement est adressée à titre gratuit à toute personne qui en fait la demande. Cette demande doit être adressée par courrier uniquement à l’adresse suivante : </w:t>
      </w:r>
      <w:r w:rsidR="003437FA" w:rsidRPr="000E7E69">
        <w:rPr>
          <w:sz w:val="21"/>
          <w:szCs w:val="21"/>
        </w:rPr>
        <w:t xml:space="preserve">Fédération </w:t>
      </w:r>
      <w:r w:rsidR="003437FA" w:rsidRPr="000E7E69">
        <w:rPr>
          <w:spacing w:val="-3"/>
          <w:sz w:val="21"/>
          <w:szCs w:val="21"/>
        </w:rPr>
        <w:t>de</w:t>
      </w:r>
      <w:r w:rsidR="00274610">
        <w:rPr>
          <w:spacing w:val="-3"/>
          <w:sz w:val="21"/>
          <w:szCs w:val="21"/>
        </w:rPr>
        <w:t xml:space="preserve"> l’AIN</w:t>
      </w:r>
      <w:r w:rsidR="003437FA" w:rsidRPr="000E7E69">
        <w:rPr>
          <w:spacing w:val="-3"/>
          <w:sz w:val="21"/>
          <w:szCs w:val="21"/>
        </w:rPr>
        <w:t xml:space="preserve"> pour la Pêche et la Protection du Milieu Aquatique </w:t>
      </w:r>
      <w:r w:rsidR="00F626EF">
        <w:rPr>
          <w:sz w:val="21"/>
          <w:szCs w:val="21"/>
        </w:rPr>
        <w:t>–</w:t>
      </w:r>
      <w:r w:rsidR="003437FA" w:rsidRPr="000E7E69">
        <w:rPr>
          <w:sz w:val="21"/>
          <w:szCs w:val="21"/>
        </w:rPr>
        <w:t xml:space="preserve"> </w:t>
      </w:r>
      <w:r w:rsidR="00274610" w:rsidRPr="00274610">
        <w:rPr>
          <w:sz w:val="21"/>
          <w:szCs w:val="21"/>
        </w:rPr>
        <w:t>638 rue du Revermont – ZAC La Cambuse – 01440 VIRIAT</w:t>
      </w:r>
    </w:p>
    <w:p w14:paraId="40B12DBC" w14:textId="4AA5B574" w:rsidR="00031211" w:rsidRPr="000E7E69" w:rsidRDefault="00031211" w:rsidP="00A57D6D">
      <w:pPr>
        <w:jc w:val="both"/>
        <w:rPr>
          <w:sz w:val="21"/>
          <w:szCs w:val="21"/>
        </w:rPr>
      </w:pPr>
    </w:p>
    <w:p w14:paraId="68345D09" w14:textId="77777777" w:rsidR="00031211" w:rsidRPr="000E7E69" w:rsidRDefault="0052450D" w:rsidP="00A57D6D">
      <w:pPr>
        <w:jc w:val="both"/>
        <w:rPr>
          <w:b/>
          <w:sz w:val="21"/>
          <w:szCs w:val="21"/>
          <w:u w:val="single"/>
        </w:rPr>
      </w:pPr>
      <w:r w:rsidRPr="000E7E69">
        <w:rPr>
          <w:b/>
          <w:sz w:val="21"/>
          <w:szCs w:val="21"/>
          <w:u w:val="single"/>
        </w:rPr>
        <w:t>Article 10 : Responsabilités</w:t>
      </w:r>
    </w:p>
    <w:p w14:paraId="3BE21702" w14:textId="77777777" w:rsidR="00031211" w:rsidRPr="000E7E69" w:rsidRDefault="0052450D" w:rsidP="00A57D6D">
      <w:pPr>
        <w:jc w:val="both"/>
        <w:rPr>
          <w:sz w:val="21"/>
          <w:szCs w:val="21"/>
        </w:rPr>
      </w:pPr>
      <w:r w:rsidRPr="000E7E69">
        <w:rPr>
          <w:sz w:val="21"/>
          <w:szCs w:val="21"/>
        </w:rPr>
        <w:t>Les associations et/ou structures organisatrices ne pourront en aucun cas être tenues responsables en cas de problème de dysfonctionnement informatique lié à des problèmes techniques ou de réseau. De même qu’elles ne pourront en aucun cas être tenues pour responsables de tout incident ou de leurs conséquences pouvant survenir à l’occasion du jeu et de ses suites. Les associations organisatrices déclinent toute responsabilité pour les incidents et accidents qui pourraient survenir pendant la jouissance des lots ou qui pourraient affecter les lots.</w:t>
      </w:r>
    </w:p>
    <w:p w14:paraId="6B99816A" w14:textId="77777777" w:rsidR="00031211" w:rsidRPr="000E7E69" w:rsidRDefault="00031211" w:rsidP="00A57D6D">
      <w:pPr>
        <w:jc w:val="both"/>
        <w:rPr>
          <w:sz w:val="21"/>
          <w:szCs w:val="21"/>
        </w:rPr>
      </w:pPr>
    </w:p>
    <w:p w14:paraId="7B06A99A" w14:textId="77777777" w:rsidR="00031211" w:rsidRPr="000E7E69" w:rsidRDefault="0052450D" w:rsidP="00A57D6D">
      <w:pPr>
        <w:jc w:val="both"/>
        <w:rPr>
          <w:b/>
          <w:sz w:val="21"/>
          <w:szCs w:val="21"/>
          <w:u w:val="single"/>
        </w:rPr>
      </w:pPr>
      <w:r w:rsidRPr="000E7E69">
        <w:rPr>
          <w:b/>
          <w:sz w:val="21"/>
          <w:szCs w:val="21"/>
          <w:u w:val="single"/>
        </w:rPr>
        <w:t>Article 11 : Litiges</w:t>
      </w:r>
    </w:p>
    <w:p w14:paraId="49A580F1" w14:textId="77777777" w:rsidR="00031211" w:rsidRPr="000E7E69" w:rsidRDefault="0052450D" w:rsidP="00A57D6D">
      <w:pPr>
        <w:jc w:val="both"/>
        <w:rPr>
          <w:sz w:val="21"/>
          <w:szCs w:val="21"/>
        </w:rPr>
      </w:pPr>
      <w:r w:rsidRPr="000E7E69">
        <w:rPr>
          <w:sz w:val="21"/>
          <w:szCs w:val="21"/>
        </w:rPr>
        <w:t>Le présent règlement est soumis à la loi Française. Toute difficulté pratique d’application ou d’interprétation du présent règlement sera tranchée souverainement par les associations organisatrices. Tout litige né à l’occasion du présent jeu sera soumis aux tribunaux compétents.</w:t>
      </w:r>
    </w:p>
    <w:p w14:paraId="6D506B19" w14:textId="77777777" w:rsidR="00031211" w:rsidRPr="000E7E69" w:rsidRDefault="00031211" w:rsidP="00A57D6D">
      <w:pPr>
        <w:jc w:val="both"/>
        <w:rPr>
          <w:sz w:val="21"/>
          <w:szCs w:val="21"/>
        </w:rPr>
      </w:pPr>
    </w:p>
    <w:p w14:paraId="41299E36" w14:textId="77777777" w:rsidR="00031211" w:rsidRPr="000E7E69" w:rsidRDefault="0052450D" w:rsidP="00A57D6D">
      <w:pPr>
        <w:jc w:val="both"/>
        <w:rPr>
          <w:b/>
          <w:sz w:val="21"/>
          <w:szCs w:val="21"/>
          <w:u w:val="single"/>
        </w:rPr>
      </w:pPr>
      <w:r w:rsidRPr="000E7E69">
        <w:rPr>
          <w:b/>
          <w:sz w:val="21"/>
          <w:szCs w:val="21"/>
          <w:u w:val="single"/>
        </w:rPr>
        <w:t>Article 13 : Fraude</w:t>
      </w:r>
    </w:p>
    <w:p w14:paraId="74A74878" w14:textId="77777777" w:rsidR="00031211" w:rsidRPr="000E7E69" w:rsidRDefault="0052450D" w:rsidP="00A57D6D">
      <w:pPr>
        <w:jc w:val="both"/>
        <w:rPr>
          <w:sz w:val="21"/>
          <w:szCs w:val="21"/>
        </w:rPr>
      </w:pPr>
      <w:r w:rsidRPr="000E7E69">
        <w:rPr>
          <w:sz w:val="21"/>
          <w:szCs w:val="21"/>
        </w:rPr>
        <w:t>Toute fraude ou tentative de fraude, manifestée par un commencement d’exécution et commise en vue de percevoir indûment un gain, fera l’objet de poursuites conformément aux dispositions des articles 313.1 et suivants du code pénal.</w:t>
      </w:r>
    </w:p>
    <w:sectPr w:rsidR="00031211" w:rsidRPr="000E7E69" w:rsidSect="0056453C">
      <w:pgSz w:w="11910" w:h="16840"/>
      <w:pgMar w:top="851"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48DB"/>
    <w:multiLevelType w:val="hybridMultilevel"/>
    <w:tmpl w:val="DBD4C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184B1D"/>
    <w:multiLevelType w:val="hybridMultilevel"/>
    <w:tmpl w:val="CC1E4416"/>
    <w:lvl w:ilvl="0" w:tplc="59466364">
      <w:numFmt w:val="bullet"/>
      <w:lvlText w:val=""/>
      <w:lvlJc w:val="left"/>
      <w:pPr>
        <w:ind w:left="836" w:hanging="348"/>
      </w:pPr>
      <w:rPr>
        <w:rFonts w:ascii="Symbol" w:eastAsia="Symbol" w:hAnsi="Symbol" w:cs="Symbol" w:hint="default"/>
        <w:w w:val="76"/>
        <w:sz w:val="22"/>
        <w:szCs w:val="22"/>
        <w:lang w:val="fr-FR" w:eastAsia="en-US" w:bidi="ar-SA"/>
      </w:rPr>
    </w:lvl>
    <w:lvl w:ilvl="1" w:tplc="78FAA4A6">
      <w:numFmt w:val="bullet"/>
      <w:lvlText w:val="•"/>
      <w:lvlJc w:val="left"/>
      <w:pPr>
        <w:ind w:left="1686" w:hanging="348"/>
      </w:pPr>
      <w:rPr>
        <w:rFonts w:hint="default"/>
        <w:lang w:val="fr-FR" w:eastAsia="en-US" w:bidi="ar-SA"/>
      </w:rPr>
    </w:lvl>
    <w:lvl w:ilvl="2" w:tplc="E3F24CE8">
      <w:numFmt w:val="bullet"/>
      <w:lvlText w:val="•"/>
      <w:lvlJc w:val="left"/>
      <w:pPr>
        <w:ind w:left="2533" w:hanging="348"/>
      </w:pPr>
      <w:rPr>
        <w:rFonts w:hint="default"/>
        <w:lang w:val="fr-FR" w:eastAsia="en-US" w:bidi="ar-SA"/>
      </w:rPr>
    </w:lvl>
    <w:lvl w:ilvl="3" w:tplc="CD3E6A8E">
      <w:numFmt w:val="bullet"/>
      <w:lvlText w:val="•"/>
      <w:lvlJc w:val="left"/>
      <w:pPr>
        <w:ind w:left="3379" w:hanging="348"/>
      </w:pPr>
      <w:rPr>
        <w:rFonts w:hint="default"/>
        <w:lang w:val="fr-FR" w:eastAsia="en-US" w:bidi="ar-SA"/>
      </w:rPr>
    </w:lvl>
    <w:lvl w:ilvl="4" w:tplc="4372FEAA">
      <w:numFmt w:val="bullet"/>
      <w:lvlText w:val="•"/>
      <w:lvlJc w:val="left"/>
      <w:pPr>
        <w:ind w:left="4226" w:hanging="348"/>
      </w:pPr>
      <w:rPr>
        <w:rFonts w:hint="default"/>
        <w:lang w:val="fr-FR" w:eastAsia="en-US" w:bidi="ar-SA"/>
      </w:rPr>
    </w:lvl>
    <w:lvl w:ilvl="5" w:tplc="67966D46">
      <w:numFmt w:val="bullet"/>
      <w:lvlText w:val="•"/>
      <w:lvlJc w:val="left"/>
      <w:pPr>
        <w:ind w:left="5073" w:hanging="348"/>
      </w:pPr>
      <w:rPr>
        <w:rFonts w:hint="default"/>
        <w:lang w:val="fr-FR" w:eastAsia="en-US" w:bidi="ar-SA"/>
      </w:rPr>
    </w:lvl>
    <w:lvl w:ilvl="6" w:tplc="832473A4">
      <w:numFmt w:val="bullet"/>
      <w:lvlText w:val="•"/>
      <w:lvlJc w:val="left"/>
      <w:pPr>
        <w:ind w:left="5919" w:hanging="348"/>
      </w:pPr>
      <w:rPr>
        <w:rFonts w:hint="default"/>
        <w:lang w:val="fr-FR" w:eastAsia="en-US" w:bidi="ar-SA"/>
      </w:rPr>
    </w:lvl>
    <w:lvl w:ilvl="7" w:tplc="CEA8B42A">
      <w:numFmt w:val="bullet"/>
      <w:lvlText w:val="•"/>
      <w:lvlJc w:val="left"/>
      <w:pPr>
        <w:ind w:left="6766" w:hanging="348"/>
      </w:pPr>
      <w:rPr>
        <w:rFonts w:hint="default"/>
        <w:lang w:val="fr-FR" w:eastAsia="en-US" w:bidi="ar-SA"/>
      </w:rPr>
    </w:lvl>
    <w:lvl w:ilvl="8" w:tplc="63E25B2A">
      <w:numFmt w:val="bullet"/>
      <w:lvlText w:val="•"/>
      <w:lvlJc w:val="left"/>
      <w:pPr>
        <w:ind w:left="7613" w:hanging="348"/>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211"/>
    <w:rsid w:val="00031211"/>
    <w:rsid w:val="0009444D"/>
    <w:rsid w:val="000A03D8"/>
    <w:rsid w:val="000E7E69"/>
    <w:rsid w:val="00124676"/>
    <w:rsid w:val="0012735B"/>
    <w:rsid w:val="00140380"/>
    <w:rsid w:val="0017101E"/>
    <w:rsid w:val="00190241"/>
    <w:rsid w:val="001C179B"/>
    <w:rsid w:val="0025138D"/>
    <w:rsid w:val="00274610"/>
    <w:rsid w:val="002C1FFE"/>
    <w:rsid w:val="002D07DF"/>
    <w:rsid w:val="003437FA"/>
    <w:rsid w:val="003A0973"/>
    <w:rsid w:val="003A2F59"/>
    <w:rsid w:val="004F68B4"/>
    <w:rsid w:val="0052450D"/>
    <w:rsid w:val="00542B17"/>
    <w:rsid w:val="0056453C"/>
    <w:rsid w:val="005B4E05"/>
    <w:rsid w:val="00615FA1"/>
    <w:rsid w:val="00630D5B"/>
    <w:rsid w:val="006432FA"/>
    <w:rsid w:val="00644FAC"/>
    <w:rsid w:val="006D39DC"/>
    <w:rsid w:val="006F178A"/>
    <w:rsid w:val="00726037"/>
    <w:rsid w:val="00781420"/>
    <w:rsid w:val="007F4068"/>
    <w:rsid w:val="008C5766"/>
    <w:rsid w:val="008C7770"/>
    <w:rsid w:val="008F6AAD"/>
    <w:rsid w:val="009D4B39"/>
    <w:rsid w:val="009E0E84"/>
    <w:rsid w:val="00A3147B"/>
    <w:rsid w:val="00A57D6D"/>
    <w:rsid w:val="00A85911"/>
    <w:rsid w:val="00AC0138"/>
    <w:rsid w:val="00B2111F"/>
    <w:rsid w:val="00B50CCD"/>
    <w:rsid w:val="00BB254B"/>
    <w:rsid w:val="00BD5375"/>
    <w:rsid w:val="00C04F22"/>
    <w:rsid w:val="00C50E29"/>
    <w:rsid w:val="00D81600"/>
    <w:rsid w:val="00DC7884"/>
    <w:rsid w:val="00E47BF7"/>
    <w:rsid w:val="00F626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DEC1"/>
  <w15:docId w15:val="{3A7B9A05-C286-48DF-9D1F-A88B2F5A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16"/>
      <w:jc w:val="both"/>
      <w:outlineLvl w:val="0"/>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6"/>
    </w:pPr>
  </w:style>
  <w:style w:type="paragraph" w:styleId="Paragraphedeliste">
    <w:name w:val="List Paragraph"/>
    <w:basedOn w:val="Normal"/>
    <w:uiPriority w:val="1"/>
    <w:qFormat/>
    <w:pPr>
      <w:spacing w:before="17"/>
      <w:ind w:left="836" w:right="112" w:hanging="360"/>
      <w:jc w:val="both"/>
    </w:pPr>
  </w:style>
  <w:style w:type="paragraph" w:customStyle="1" w:styleId="TableParagraph">
    <w:name w:val="Table Paragraph"/>
    <w:basedOn w:val="Normal"/>
    <w:uiPriority w:val="1"/>
    <w:qFormat/>
    <w:pPr>
      <w:ind w:left="109"/>
    </w:pPr>
  </w:style>
  <w:style w:type="character" w:styleId="Marquedecommentaire">
    <w:name w:val="annotation reference"/>
    <w:basedOn w:val="Policepardfaut"/>
    <w:uiPriority w:val="99"/>
    <w:semiHidden/>
    <w:unhideWhenUsed/>
    <w:rsid w:val="0052450D"/>
    <w:rPr>
      <w:sz w:val="16"/>
      <w:szCs w:val="16"/>
    </w:rPr>
  </w:style>
  <w:style w:type="paragraph" w:styleId="Commentaire">
    <w:name w:val="annotation text"/>
    <w:basedOn w:val="Normal"/>
    <w:link w:val="CommentaireCar"/>
    <w:uiPriority w:val="99"/>
    <w:semiHidden/>
    <w:unhideWhenUsed/>
    <w:rsid w:val="0052450D"/>
    <w:rPr>
      <w:sz w:val="20"/>
      <w:szCs w:val="20"/>
    </w:rPr>
  </w:style>
  <w:style w:type="character" w:customStyle="1" w:styleId="CommentaireCar">
    <w:name w:val="Commentaire Car"/>
    <w:basedOn w:val="Policepardfaut"/>
    <w:link w:val="Commentaire"/>
    <w:uiPriority w:val="99"/>
    <w:semiHidden/>
    <w:rsid w:val="0052450D"/>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52450D"/>
    <w:rPr>
      <w:b/>
      <w:bCs/>
    </w:rPr>
  </w:style>
  <w:style w:type="character" w:customStyle="1" w:styleId="ObjetducommentaireCar">
    <w:name w:val="Objet du commentaire Car"/>
    <w:basedOn w:val="CommentaireCar"/>
    <w:link w:val="Objetducommentaire"/>
    <w:uiPriority w:val="99"/>
    <w:semiHidden/>
    <w:rsid w:val="0052450D"/>
    <w:rPr>
      <w:rFonts w:ascii="Arial" w:eastAsia="Arial" w:hAnsi="Arial" w:cs="Arial"/>
      <w:b/>
      <w:bCs/>
      <w:sz w:val="20"/>
      <w:szCs w:val="20"/>
      <w:lang w:val="fr-FR"/>
    </w:rPr>
  </w:style>
  <w:style w:type="paragraph" w:styleId="Textedebulles">
    <w:name w:val="Balloon Text"/>
    <w:basedOn w:val="Normal"/>
    <w:link w:val="TextedebullesCar"/>
    <w:uiPriority w:val="99"/>
    <w:semiHidden/>
    <w:unhideWhenUsed/>
    <w:rsid w:val="0052450D"/>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450D"/>
    <w:rPr>
      <w:rFonts w:ascii="Segoe UI" w:eastAsia="Arial" w:hAnsi="Segoe UI" w:cs="Segoe UI"/>
      <w:sz w:val="18"/>
      <w:szCs w:val="18"/>
      <w:lang w:val="fr-FR"/>
    </w:rPr>
  </w:style>
  <w:style w:type="paragraph" w:customStyle="1" w:styleId="Default">
    <w:name w:val="Default"/>
    <w:rsid w:val="00AC0138"/>
    <w:pPr>
      <w:widowControl/>
      <w:adjustRightInd w:val="0"/>
    </w:pPr>
    <w:rPr>
      <w:rFonts w:ascii="Calibri" w:hAnsi="Calibri" w:cs="Calibri"/>
      <w:color w:val="000000"/>
      <w:sz w:val="24"/>
      <w:szCs w:val="24"/>
      <w:lang w:val="fr-FR"/>
    </w:rPr>
  </w:style>
  <w:style w:type="character" w:styleId="Lienhypertexte">
    <w:name w:val="Hyperlink"/>
    <w:basedOn w:val="Policepardfaut"/>
    <w:uiPriority w:val="99"/>
    <w:unhideWhenUsed/>
    <w:rsid w:val="00A57D6D"/>
    <w:rPr>
      <w:color w:val="0000FF" w:themeColor="hyperlink"/>
      <w:u w:val="single"/>
    </w:rPr>
  </w:style>
  <w:style w:type="character" w:customStyle="1" w:styleId="lrzxr">
    <w:name w:val="lrzxr"/>
    <w:basedOn w:val="Policepardfaut"/>
    <w:rsid w:val="00B50CCD"/>
  </w:style>
  <w:style w:type="character" w:customStyle="1" w:styleId="Mentionnonrsolue1">
    <w:name w:val="Mention non résolue1"/>
    <w:basedOn w:val="Policepardfaut"/>
    <w:uiPriority w:val="99"/>
    <w:semiHidden/>
    <w:unhideWhenUsed/>
    <w:rsid w:val="008C7770"/>
    <w:rPr>
      <w:color w:val="605E5C"/>
      <w:shd w:val="clear" w:color="auto" w:fill="E1DFDD"/>
    </w:rPr>
  </w:style>
  <w:style w:type="character" w:styleId="Lienhypertextesuivivisit">
    <w:name w:val="FollowedHyperlink"/>
    <w:basedOn w:val="Policepardfaut"/>
    <w:uiPriority w:val="99"/>
    <w:semiHidden/>
    <w:unhideWhenUsed/>
    <w:rsid w:val="001C179B"/>
    <w:rPr>
      <w:color w:val="800080" w:themeColor="followedHyperlink"/>
      <w:u w:val="single"/>
    </w:rPr>
  </w:style>
  <w:style w:type="character" w:styleId="Mentionnonrsolue">
    <w:name w:val="Unresolved Mention"/>
    <w:basedOn w:val="Policepardfaut"/>
    <w:uiPriority w:val="99"/>
    <w:semiHidden/>
    <w:unhideWhenUsed/>
    <w:rsid w:val="00274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ederation-peche-ain.com" TargetMode="External"/><Relationship Id="rId3" Type="http://schemas.openxmlformats.org/officeDocument/2006/relationships/settings" Target="settings.xml"/><Relationship Id="rId7" Type="http://schemas.openxmlformats.org/officeDocument/2006/relationships/hyperlink" Target="http://my2lbo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tedepeche.fr/" TargetMode="External"/><Relationship Id="rId11" Type="http://schemas.openxmlformats.org/officeDocument/2006/relationships/theme" Target="theme/theme1.xml"/><Relationship Id="rId5" Type="http://schemas.openxmlformats.org/officeDocument/2006/relationships/hyperlink" Target="http://www.cartedepeche.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ederation-peche-a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1208</Words>
  <Characters>6645</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REGLEMENT JEU CONCOURS VIDEO FNPF / AFCPL</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JEU CONCOURS VIDEO FNPF / AFCPL</dc:title>
  <dc:creator>V. COURT</dc:creator>
  <cp:lastModifiedBy>Portable</cp:lastModifiedBy>
  <cp:revision>2</cp:revision>
  <dcterms:created xsi:type="dcterms:W3CDTF">2021-01-28T10:51:00Z</dcterms:created>
  <dcterms:modified xsi:type="dcterms:W3CDTF">2021-01-28T10:51:00Z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Creator">
    <vt:lpwstr>Microsoft® Word 2013</vt:lpwstr>
  </property>
  <property fmtid="{D5CDD505-2E9C-101B-9397-08002B2CF9AE}" pid="4" name="LastSaved">
    <vt:filetime>2020-12-18T00:00:00Z</vt:filetime>
  </property>
</Properties>
</file>